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ED015" w14:textId="77777777" w:rsidR="003E14EF" w:rsidRPr="0025705D" w:rsidRDefault="00671636" w:rsidP="00C90E9D">
      <w:pPr>
        <w:pStyle w:val="pealkiri"/>
      </w:pPr>
      <w:r>
        <mc:AlternateContent>
          <mc:Choice Requires="wps">
            <w:drawing>
              <wp:anchor distT="0" distB="0" distL="114300" distR="114300" simplePos="0" relativeHeight="251659264" behindDoc="1" locked="0" layoutInCell="1" allowOverlap="1" wp14:anchorId="7F28278F" wp14:editId="4282A7FD">
                <wp:simplePos x="0" y="0"/>
                <wp:positionH relativeFrom="column">
                  <wp:posOffset>3148330</wp:posOffset>
                </wp:positionH>
                <wp:positionV relativeFrom="paragraph">
                  <wp:posOffset>0</wp:posOffset>
                </wp:positionV>
                <wp:extent cx="2847975" cy="981075"/>
                <wp:effectExtent l="0" t="0" r="9525" b="9525"/>
                <wp:wrapTight wrapText="bothSides">
                  <wp:wrapPolygon edited="0">
                    <wp:start x="0" y="0"/>
                    <wp:lineTo x="0" y="21390"/>
                    <wp:lineTo x="21528" y="21390"/>
                    <wp:lineTo x="21528" y="0"/>
                    <wp:lineTo x="0" y="0"/>
                  </wp:wrapPolygon>
                </wp:wrapTight>
                <wp:docPr id="1" name="Tekstiväli 1"/>
                <wp:cNvGraphicFramePr/>
                <a:graphic xmlns:a="http://schemas.openxmlformats.org/drawingml/2006/main">
                  <a:graphicData uri="http://schemas.microsoft.com/office/word/2010/wordprocessingShape">
                    <wps:wsp>
                      <wps:cNvSpPr txBox="1"/>
                      <wps:spPr>
                        <a:xfrm>
                          <a:off x="0" y="0"/>
                          <a:ext cx="2847975" cy="981075"/>
                        </a:xfrm>
                        <a:prstGeom prst="rect">
                          <a:avLst/>
                        </a:prstGeom>
                        <a:solidFill>
                          <a:schemeClr val="lt1"/>
                        </a:solidFill>
                        <a:ln w="6350">
                          <a:noFill/>
                        </a:ln>
                      </wps:spPr>
                      <wps:txbx>
                        <w:txbxContent>
                          <w:p w14:paraId="100CC083" w14:textId="77777777" w:rsidR="00671636" w:rsidRPr="004E62FA" w:rsidRDefault="00671636" w:rsidP="004E62FA">
                            <w:pPr>
                              <w:jc w:val="right"/>
                              <w:rPr>
                                <w:b/>
                              </w:rPr>
                            </w:pPr>
                            <w:r w:rsidRPr="004E62FA">
                              <w:rPr>
                                <w:b/>
                                <w:sz w:val="20"/>
                              </w:rPr>
                              <w:t>ASUTUSESISESEKS KASUTAMISEKS</w:t>
                            </w:r>
                          </w:p>
                          <w:p w14:paraId="54422925" w14:textId="03BAE39E" w:rsidR="00671636" w:rsidRPr="004E62FA" w:rsidRDefault="00671636" w:rsidP="004E62FA">
                            <w:pPr>
                              <w:jc w:val="right"/>
                              <w:rPr>
                                <w:sz w:val="20"/>
                              </w:rPr>
                            </w:pPr>
                            <w:r w:rsidRPr="004E62FA">
                              <w:rPr>
                                <w:sz w:val="20"/>
                              </w:rPr>
                              <w:t xml:space="preserve">Märge tehtud </w:t>
                            </w:r>
                            <w:r w:rsidR="00E22629">
                              <w:rPr>
                                <w:sz w:val="20"/>
                              </w:rPr>
                              <w:t>2</w:t>
                            </w:r>
                            <w:r w:rsidR="009B4020">
                              <w:rPr>
                                <w:sz w:val="20"/>
                              </w:rPr>
                              <w:t>4</w:t>
                            </w:r>
                            <w:r w:rsidRPr="004E62FA">
                              <w:rPr>
                                <w:sz w:val="20"/>
                              </w:rPr>
                              <w:t>.</w:t>
                            </w:r>
                            <w:r w:rsidR="00BE56BB">
                              <w:rPr>
                                <w:sz w:val="20"/>
                              </w:rPr>
                              <w:t>0</w:t>
                            </w:r>
                            <w:r w:rsidR="00E22629">
                              <w:rPr>
                                <w:sz w:val="20"/>
                              </w:rPr>
                              <w:t>6</w:t>
                            </w:r>
                            <w:r w:rsidRPr="004E62FA">
                              <w:rPr>
                                <w:sz w:val="20"/>
                              </w:rPr>
                              <w:t>.202</w:t>
                            </w:r>
                            <w:r w:rsidR="00797C64">
                              <w:rPr>
                                <w:sz w:val="20"/>
                              </w:rPr>
                              <w:t>4</w:t>
                            </w:r>
                          </w:p>
                          <w:p w14:paraId="09315C31" w14:textId="206BCFE5" w:rsidR="00671636" w:rsidRPr="004E62FA" w:rsidRDefault="00671636" w:rsidP="004E62FA">
                            <w:pPr>
                              <w:jc w:val="right"/>
                              <w:rPr>
                                <w:sz w:val="20"/>
                              </w:rPr>
                            </w:pPr>
                            <w:r w:rsidRPr="004E62FA">
                              <w:rPr>
                                <w:sz w:val="20"/>
                              </w:rPr>
                              <w:t xml:space="preserve">Juurdepääsupiirang kehtib </w:t>
                            </w:r>
                            <w:r w:rsidR="00E22629">
                              <w:rPr>
                                <w:sz w:val="20"/>
                              </w:rPr>
                              <w:t>2</w:t>
                            </w:r>
                            <w:r w:rsidR="009B4020">
                              <w:rPr>
                                <w:sz w:val="20"/>
                              </w:rPr>
                              <w:t>4</w:t>
                            </w:r>
                            <w:r w:rsidRPr="004E62FA">
                              <w:rPr>
                                <w:sz w:val="20"/>
                              </w:rPr>
                              <w:t>.</w:t>
                            </w:r>
                            <w:r w:rsidR="00BE56BB">
                              <w:rPr>
                                <w:sz w:val="20"/>
                              </w:rPr>
                              <w:t>0</w:t>
                            </w:r>
                            <w:r w:rsidR="00E22629">
                              <w:rPr>
                                <w:sz w:val="20"/>
                              </w:rPr>
                              <w:t>6</w:t>
                            </w:r>
                            <w:r w:rsidRPr="004E62FA">
                              <w:rPr>
                                <w:sz w:val="20"/>
                              </w:rPr>
                              <w:t>.20</w:t>
                            </w:r>
                            <w:r w:rsidR="006D5314">
                              <w:rPr>
                                <w:sz w:val="20"/>
                              </w:rPr>
                              <w:t>9</w:t>
                            </w:r>
                            <w:r w:rsidR="00797C64">
                              <w:rPr>
                                <w:sz w:val="20"/>
                              </w:rPr>
                              <w:t>9</w:t>
                            </w:r>
                          </w:p>
                          <w:p w14:paraId="45AA7EEB" w14:textId="113CB131" w:rsidR="00671636" w:rsidRPr="004E62FA" w:rsidRDefault="00671636" w:rsidP="004E62FA">
                            <w:pPr>
                              <w:jc w:val="right"/>
                              <w:rPr>
                                <w:sz w:val="20"/>
                              </w:rPr>
                            </w:pPr>
                            <w:r w:rsidRPr="004E62FA">
                              <w:rPr>
                                <w:sz w:val="20"/>
                              </w:rPr>
                              <w:t>Alus: AvTS § 35 lg 1 p 1,</w:t>
                            </w:r>
                            <w:r w:rsidR="000F73DC">
                              <w:rPr>
                                <w:sz w:val="20"/>
                              </w:rPr>
                              <w:t xml:space="preserve"> 11,</w:t>
                            </w:r>
                            <w:r w:rsidRPr="004E62FA">
                              <w:rPr>
                                <w:sz w:val="20"/>
                              </w:rPr>
                              <w:t xml:space="preserve"> 12</w:t>
                            </w:r>
                          </w:p>
                          <w:p w14:paraId="38D3E346" w14:textId="77777777" w:rsidR="00671636" w:rsidRPr="004E62FA" w:rsidRDefault="00671636" w:rsidP="004E62FA">
                            <w:pPr>
                              <w:jc w:val="right"/>
                              <w:rPr>
                                <w:sz w:val="18"/>
                              </w:rPr>
                            </w:pPr>
                            <w:r w:rsidRPr="004E62FA">
                              <w:rPr>
                                <w:sz w:val="20"/>
                              </w:rPr>
                              <w:t>Teabevaldaja: Prokuratuur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28278F" id="_x0000_t202" coordsize="21600,21600" o:spt="202" path="m,l,21600r21600,l21600,xe">
                <v:stroke joinstyle="miter"/>
                <v:path gradientshapeok="t" o:connecttype="rect"/>
              </v:shapetype>
              <v:shape id="Tekstiväli 1" o:spid="_x0000_s1026" type="#_x0000_t202" style="position:absolute;margin-left:247.9pt;margin-top:0;width:224.25pt;height:77.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" fillcolor="white [3201]" stroked="f" strokeweight=".5pt">
                <v:textbox>
                  <w:txbxContent>
                    <w:p w14:paraId="100CC083" w14:textId="77777777" w:rsidR="00671636" w:rsidRPr="004E62FA" w:rsidRDefault="00671636" w:rsidP="004E62FA">
                      <w:pPr>
                        <w:jc w:val="right"/>
                        <w:rPr>
                          <w:b/>
                        </w:rPr>
                      </w:pPr>
                      <w:r w:rsidRPr="004E62FA">
                        <w:rPr>
                          <w:b/>
                          <w:sz w:val="20"/>
                        </w:rPr>
                        <w:t>ASUTUSESISESEKS KASUTAMISEKS</w:t>
                      </w:r>
                    </w:p>
                    <w:p w14:paraId="54422925" w14:textId="03BAE39E" w:rsidR="00671636" w:rsidRPr="004E62FA" w:rsidRDefault="00671636" w:rsidP="004E62FA">
                      <w:pPr>
                        <w:jc w:val="right"/>
                        <w:rPr>
                          <w:sz w:val="20"/>
                        </w:rPr>
                      </w:pPr>
                      <w:r w:rsidRPr="004E62FA">
                        <w:rPr>
                          <w:sz w:val="20"/>
                        </w:rPr>
                        <w:t xml:space="preserve">Märge tehtud </w:t>
                      </w:r>
                      <w:r w:rsidR="00E22629">
                        <w:rPr>
                          <w:sz w:val="20"/>
                        </w:rPr>
                        <w:t>2</w:t>
                      </w:r>
                      <w:r w:rsidR="009B4020">
                        <w:rPr>
                          <w:sz w:val="20"/>
                        </w:rPr>
                        <w:t>4</w:t>
                      </w:r>
                      <w:r w:rsidRPr="004E62FA">
                        <w:rPr>
                          <w:sz w:val="20"/>
                        </w:rPr>
                        <w:t>.</w:t>
                      </w:r>
                      <w:r w:rsidR="00BE56BB">
                        <w:rPr>
                          <w:sz w:val="20"/>
                        </w:rPr>
                        <w:t>0</w:t>
                      </w:r>
                      <w:r w:rsidR="00E22629">
                        <w:rPr>
                          <w:sz w:val="20"/>
                        </w:rPr>
                        <w:t>6</w:t>
                      </w:r>
                      <w:r w:rsidRPr="004E62FA">
                        <w:rPr>
                          <w:sz w:val="20"/>
                        </w:rPr>
                        <w:t>.202</w:t>
                      </w:r>
                      <w:r w:rsidR="00797C64">
                        <w:rPr>
                          <w:sz w:val="20"/>
                        </w:rPr>
                        <w:t>4</w:t>
                      </w:r>
                    </w:p>
                    <w:p w14:paraId="09315C31" w14:textId="206BCFE5" w:rsidR="00671636" w:rsidRPr="004E62FA" w:rsidRDefault="00671636" w:rsidP="004E62FA">
                      <w:pPr>
                        <w:jc w:val="right"/>
                        <w:rPr>
                          <w:sz w:val="20"/>
                        </w:rPr>
                      </w:pPr>
                      <w:r w:rsidRPr="004E62FA">
                        <w:rPr>
                          <w:sz w:val="20"/>
                        </w:rPr>
                        <w:t xml:space="preserve">Juurdepääsupiirang kehtib </w:t>
                      </w:r>
                      <w:r w:rsidR="00E22629">
                        <w:rPr>
                          <w:sz w:val="20"/>
                        </w:rPr>
                        <w:t>2</w:t>
                      </w:r>
                      <w:r w:rsidR="009B4020">
                        <w:rPr>
                          <w:sz w:val="20"/>
                        </w:rPr>
                        <w:t>4</w:t>
                      </w:r>
                      <w:r w:rsidRPr="004E62FA">
                        <w:rPr>
                          <w:sz w:val="20"/>
                        </w:rPr>
                        <w:t>.</w:t>
                      </w:r>
                      <w:r w:rsidR="00BE56BB">
                        <w:rPr>
                          <w:sz w:val="20"/>
                        </w:rPr>
                        <w:t>0</w:t>
                      </w:r>
                      <w:r w:rsidR="00E22629">
                        <w:rPr>
                          <w:sz w:val="20"/>
                        </w:rPr>
                        <w:t>6</w:t>
                      </w:r>
                      <w:r w:rsidRPr="004E62FA">
                        <w:rPr>
                          <w:sz w:val="20"/>
                        </w:rPr>
                        <w:t>.20</w:t>
                      </w:r>
                      <w:r w:rsidR="006D5314">
                        <w:rPr>
                          <w:sz w:val="20"/>
                        </w:rPr>
                        <w:t>9</w:t>
                      </w:r>
                      <w:r w:rsidR="00797C64">
                        <w:rPr>
                          <w:sz w:val="20"/>
                        </w:rPr>
                        <w:t>9</w:t>
                      </w:r>
                    </w:p>
                    <w:p w14:paraId="45AA7EEB" w14:textId="113CB131" w:rsidR="00671636" w:rsidRPr="004E62FA" w:rsidRDefault="00671636" w:rsidP="004E62FA">
                      <w:pPr>
                        <w:jc w:val="right"/>
                        <w:rPr>
                          <w:sz w:val="20"/>
                        </w:rPr>
                      </w:pPr>
                      <w:r w:rsidRPr="004E62FA">
                        <w:rPr>
                          <w:sz w:val="20"/>
                        </w:rPr>
                        <w:t>Alus: AvTS § 35 lg 1 p 1,</w:t>
                      </w:r>
                      <w:r w:rsidR="000F73DC">
                        <w:rPr>
                          <w:sz w:val="20"/>
                        </w:rPr>
                        <w:t xml:space="preserve"> 11,</w:t>
                      </w:r>
                      <w:r w:rsidRPr="004E62FA">
                        <w:rPr>
                          <w:sz w:val="20"/>
                        </w:rPr>
                        <w:t xml:space="preserve"> 12</w:t>
                      </w:r>
                    </w:p>
                    <w:p w14:paraId="38D3E346" w14:textId="77777777" w:rsidR="00671636" w:rsidRPr="004E62FA" w:rsidRDefault="00671636" w:rsidP="004E62FA">
                      <w:pPr>
                        <w:jc w:val="right"/>
                        <w:rPr>
                          <w:sz w:val="18"/>
                        </w:rPr>
                      </w:pPr>
                      <w:r w:rsidRPr="004E62FA">
                        <w:rPr>
                          <w:sz w:val="20"/>
                        </w:rPr>
                        <w:t>Teabevaldaja: Prokuratuur</w:t>
                      </w:r>
                    </w:p>
                  </w:txbxContent>
                </v:textbox>
                <w10:wrap type="tight"/>
              </v:shape>
            </w:pict>
          </mc:Fallback>
        </mc:AlternateContent>
      </w:r>
      <w:r w:rsidR="005D19C5">
        <w:drawing>
          <wp:anchor distT="0" distB="0" distL="114300" distR="114300" simplePos="0" relativeHeight="251658240" behindDoc="1" locked="0" layoutInCell="1" allowOverlap="1" wp14:anchorId="2973654F" wp14:editId="4B025DB7">
            <wp:simplePos x="0" y="0"/>
            <wp:positionH relativeFrom="column">
              <wp:posOffset>-635</wp:posOffset>
            </wp:positionH>
            <wp:positionV relativeFrom="paragraph">
              <wp:posOffset>-635</wp:posOffset>
            </wp:positionV>
            <wp:extent cx="2995930" cy="972185"/>
            <wp:effectExtent l="0" t="0" r="0" b="0"/>
            <wp:wrapNone/>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593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4183DC" w14:textId="77777777" w:rsidR="007E26C6" w:rsidRPr="0025705D" w:rsidRDefault="007E26C6" w:rsidP="00C90E9D">
      <w:pPr>
        <w:pStyle w:val="Sininepelkiri"/>
      </w:pPr>
    </w:p>
    <w:p w14:paraId="316C3450" w14:textId="77777777" w:rsidR="007E26C6" w:rsidRPr="0025705D" w:rsidRDefault="007E26C6" w:rsidP="00C90E9D">
      <w:pPr>
        <w:pStyle w:val="Sininepelkiri"/>
      </w:pPr>
    </w:p>
    <w:p w14:paraId="1F1FAD0B" w14:textId="77777777" w:rsidR="00F426C6" w:rsidRPr="0025705D" w:rsidRDefault="00F426C6" w:rsidP="00C90E9D">
      <w:pPr>
        <w:pStyle w:val="Sininepelkiri"/>
      </w:pPr>
    </w:p>
    <w:p w14:paraId="1D3E3984" w14:textId="77777777" w:rsidR="00F426C6" w:rsidRPr="0025705D" w:rsidRDefault="00F426C6" w:rsidP="00C90E9D">
      <w:pPr>
        <w:pStyle w:val="Sininepelkiri"/>
      </w:pPr>
    </w:p>
    <w:p w14:paraId="77315178" w14:textId="77777777" w:rsidR="008D61D8" w:rsidRPr="0025705D" w:rsidRDefault="008D61D8" w:rsidP="00C90E9D">
      <w:pPr>
        <w:pStyle w:val="Sininepelkiri"/>
      </w:pPr>
    </w:p>
    <w:p w14:paraId="3A0F649A" w14:textId="3E5D17C3" w:rsidR="004F0FA3" w:rsidRPr="0025705D" w:rsidRDefault="004F0FA3" w:rsidP="00C90E9D">
      <w:pPr>
        <w:pStyle w:val="Sininepelkiri"/>
      </w:pPr>
      <w:r w:rsidRPr="0025705D">
        <w:t xml:space="preserve">Kriminaalmenetluse </w:t>
      </w:r>
      <w:r w:rsidR="000F73DC">
        <w:t xml:space="preserve">osalise </w:t>
      </w:r>
      <w:r w:rsidRPr="0025705D">
        <w:t>lõpetamise määrus</w:t>
      </w:r>
    </w:p>
    <w:p w14:paraId="7B933318" w14:textId="77777777" w:rsidR="007E26C6" w:rsidRPr="0025705D" w:rsidRDefault="007E26C6" w:rsidP="00C90E9D"/>
    <w:p w14:paraId="591C270A" w14:textId="77F736FE" w:rsidR="003E14EF" w:rsidRPr="0025705D" w:rsidRDefault="003E14EF" w:rsidP="00C90E9D">
      <w:r w:rsidRPr="0025705D">
        <w:t>Koostamise kuupäev ja koht:</w:t>
      </w:r>
      <w:r w:rsidRPr="0025705D">
        <w:tab/>
      </w:r>
      <w:bookmarkStart w:id="0" w:name="Tekst2"/>
      <w:r w:rsidR="00C72696" w:rsidRPr="0025705D">
        <w:tab/>
      </w:r>
      <w:bookmarkEnd w:id="0"/>
      <w:r w:rsidR="00E22629">
        <w:t>2</w:t>
      </w:r>
      <w:r w:rsidR="009B4020">
        <w:t>4</w:t>
      </w:r>
      <w:r w:rsidR="00671636">
        <w:t>.</w:t>
      </w:r>
      <w:r w:rsidR="00BE56BB">
        <w:t>0</w:t>
      </w:r>
      <w:r w:rsidR="00E22629">
        <w:t>6</w:t>
      </w:r>
      <w:r w:rsidR="00671636">
        <w:t>.202</w:t>
      </w:r>
      <w:r w:rsidR="00737080">
        <w:t>4</w:t>
      </w:r>
      <w:r w:rsidR="00671636">
        <w:t xml:space="preserve">, </w:t>
      </w:r>
      <w:r w:rsidR="00BE7368">
        <w:t>Tartu</w:t>
      </w:r>
    </w:p>
    <w:p w14:paraId="403D488B" w14:textId="77777777" w:rsidR="00797C64" w:rsidRDefault="003E14EF" w:rsidP="00C90E9D">
      <w:r w:rsidRPr="0025705D">
        <w:t>Koostaja ametinimetus ja nimi:</w:t>
      </w:r>
      <w:r w:rsidRPr="0025705D">
        <w:tab/>
      </w:r>
      <w:r w:rsidR="00797C64">
        <w:t>Majandus- ja Korruptsioonikuritegude</w:t>
      </w:r>
      <w:r w:rsidR="00671636">
        <w:t xml:space="preserve"> Ringkonnaprokuratuuri</w:t>
      </w:r>
    </w:p>
    <w:p w14:paraId="28128646" w14:textId="26BFE136" w:rsidR="00671636" w:rsidRPr="0025705D" w:rsidRDefault="00797C64" w:rsidP="00797C64">
      <w:pPr>
        <w:ind w:left="2880" w:firstLine="720"/>
      </w:pPr>
      <w:r>
        <w:t>ringkonna</w:t>
      </w:r>
      <w:r w:rsidR="00671636">
        <w:t>prokurör Daniel Toom</w:t>
      </w:r>
    </w:p>
    <w:p w14:paraId="69B5E486" w14:textId="4C08C14B" w:rsidR="003E14EF" w:rsidRPr="0025705D" w:rsidRDefault="003E14EF" w:rsidP="00C90E9D">
      <w:r w:rsidRPr="0025705D">
        <w:t>Kriminaalasja number:</w:t>
      </w:r>
      <w:r w:rsidRPr="0025705D">
        <w:tab/>
      </w:r>
      <w:r w:rsidR="00692083" w:rsidRPr="0025705D">
        <w:t xml:space="preserve"> </w:t>
      </w:r>
      <w:r w:rsidRPr="0025705D">
        <w:tab/>
      </w:r>
      <w:r w:rsidR="00BE7368" w:rsidRPr="00BE7368">
        <w:t>2</w:t>
      </w:r>
      <w:r w:rsidR="00E22629">
        <w:t>1221000033</w:t>
      </w:r>
    </w:p>
    <w:p w14:paraId="18BB3EFF" w14:textId="223F82FC" w:rsidR="00787B23" w:rsidRDefault="003E14EF" w:rsidP="00787B23">
      <w:r w:rsidRPr="0025705D">
        <w:t>Kuriteo kvalifikatsioon:</w:t>
      </w:r>
      <w:r w:rsidRPr="0025705D">
        <w:tab/>
      </w:r>
      <w:r w:rsidRPr="0025705D">
        <w:tab/>
        <w:t>KarS</w:t>
      </w:r>
      <w:r w:rsidR="00787B23">
        <w:t xml:space="preserve"> § 298 lg 2 p 1; 298</w:t>
      </w:r>
      <w:r w:rsidR="00787B23" w:rsidRPr="00BD5295">
        <w:rPr>
          <w:vertAlign w:val="superscript"/>
        </w:rPr>
        <w:t>1</w:t>
      </w:r>
      <w:r w:rsidR="00787B23">
        <w:t xml:space="preserve"> lg 1; § 201 lg 1 - § 22 lg 3;</w:t>
      </w:r>
    </w:p>
    <w:p w14:paraId="020CD242" w14:textId="76B28833" w:rsidR="003E14EF" w:rsidRPr="000F73DC" w:rsidRDefault="00787B23" w:rsidP="00787B23">
      <w:r>
        <w:tab/>
      </w:r>
      <w:r>
        <w:tab/>
      </w:r>
      <w:r>
        <w:tab/>
      </w:r>
      <w:r>
        <w:tab/>
      </w:r>
      <w:r>
        <w:tab/>
        <w:t>§ 299 lg 1 - § 22 lg 3</w:t>
      </w:r>
    </w:p>
    <w:p w14:paraId="40EADED5" w14:textId="397AAFD7" w:rsidR="004A5495" w:rsidRPr="00176A3E" w:rsidRDefault="00C63CDC" w:rsidP="00C90E9D">
      <w:pPr>
        <w:rPr>
          <w:b/>
        </w:rPr>
      </w:pPr>
      <w:r w:rsidRPr="0025705D">
        <w:t>Kahtlustatava nimi</w:t>
      </w:r>
      <w:r w:rsidR="003C6F7E" w:rsidRPr="0025705D">
        <w:t xml:space="preserve"> </w:t>
      </w:r>
      <w:r w:rsidRPr="0025705D">
        <w:t>(</w:t>
      </w:r>
      <w:r w:rsidR="00764E57">
        <w:t>sünniaeg</w:t>
      </w:r>
      <w:r w:rsidRPr="0025705D">
        <w:t>)</w:t>
      </w:r>
      <w:r w:rsidR="00E7662C" w:rsidRPr="0025705D">
        <w:t>:</w:t>
      </w:r>
      <w:r w:rsidR="00E7662C" w:rsidRPr="0025705D">
        <w:tab/>
      </w:r>
      <w:r w:rsidR="00787B23">
        <w:rPr>
          <w:b/>
        </w:rPr>
        <w:t>NIKOLAI OSSIPENKO</w:t>
      </w:r>
      <w:r w:rsidR="00BE56BB">
        <w:rPr>
          <w:b/>
        </w:rPr>
        <w:t xml:space="preserve"> (</w:t>
      </w:r>
      <w:r w:rsidR="00787B23" w:rsidRPr="00787B23">
        <w:rPr>
          <w:b/>
        </w:rPr>
        <w:t>35807082252</w:t>
      </w:r>
      <w:r w:rsidR="00BE56BB">
        <w:rPr>
          <w:b/>
        </w:rPr>
        <w:t>)</w:t>
      </w:r>
    </w:p>
    <w:p w14:paraId="0D735558" w14:textId="0B58CC1E" w:rsidR="003738D6" w:rsidRPr="0025705D" w:rsidRDefault="004A5495" w:rsidP="00C90E9D">
      <w:r w:rsidRPr="0025705D">
        <w:t>Kuriteo toimepanemise aeg</w:t>
      </w:r>
      <w:r w:rsidR="00E7662C" w:rsidRPr="0025705D">
        <w:t xml:space="preserve">: </w:t>
      </w:r>
      <w:bookmarkStart w:id="1" w:name="Tekst10"/>
      <w:r w:rsidRPr="0025705D">
        <w:tab/>
      </w:r>
      <w:bookmarkEnd w:id="1"/>
      <w:r w:rsidR="00C72696" w:rsidRPr="0025705D">
        <w:tab/>
      </w:r>
      <w:r w:rsidR="000F73DC">
        <w:t>2022</w:t>
      </w:r>
      <w:r w:rsidR="00E22629">
        <w:t>. aasta</w:t>
      </w:r>
    </w:p>
    <w:p w14:paraId="1C9DD1C9" w14:textId="77777777" w:rsidR="002D1D1E" w:rsidRPr="0025705D" w:rsidRDefault="002D1D1E" w:rsidP="00C90E9D"/>
    <w:p w14:paraId="3DF9549F" w14:textId="41313255" w:rsidR="007D217B" w:rsidRDefault="007D217B" w:rsidP="00C90E9D">
      <w:r>
        <w:t xml:space="preserve">Kriminaalmenetlus lõpetatakse kahtlustatava </w:t>
      </w:r>
      <w:r w:rsidR="00E22629">
        <w:t>Nikolai Ossipenko</w:t>
      </w:r>
      <w:r>
        <w:t xml:space="preserve"> osas, kuna </w:t>
      </w:r>
      <w:r w:rsidR="00E22629">
        <w:t>Nikolai Ossipenko</w:t>
      </w:r>
      <w:r>
        <w:t xml:space="preserve"> suri </w:t>
      </w:r>
      <w:r w:rsidR="00E22629">
        <w:t>27</w:t>
      </w:r>
      <w:r>
        <w:t>.0</w:t>
      </w:r>
      <w:r w:rsidR="00E22629">
        <w:t>5</w:t>
      </w:r>
      <w:r>
        <w:t xml:space="preserve">.2024. Kuivõrd kriminaalasjas on lisaks </w:t>
      </w:r>
      <w:r w:rsidR="00787B23">
        <w:t>Nikolai Ossipenkole</w:t>
      </w:r>
      <w:r>
        <w:t xml:space="preserve"> kahtlustatavad, siis on põhjendatud kriminaalmenetluse jätkamine</w:t>
      </w:r>
      <w:r w:rsidR="0093620A">
        <w:t xml:space="preserve">. Kriminaalmenetlus lõpetatakse osaliselt üksnes </w:t>
      </w:r>
      <w:r w:rsidR="00E22629">
        <w:t>Nikolai Ossipenko</w:t>
      </w:r>
      <w:r w:rsidR="0093620A">
        <w:t xml:space="preserve"> suhtes.</w:t>
      </w:r>
    </w:p>
    <w:p w14:paraId="11DFE161" w14:textId="77777777" w:rsidR="007D217B" w:rsidRPr="0025705D" w:rsidRDefault="007D217B" w:rsidP="00C90E9D"/>
    <w:p w14:paraId="33C0E5FF" w14:textId="0EC059FC" w:rsidR="004F0FA3" w:rsidRPr="0025705D" w:rsidRDefault="00E7662C" w:rsidP="00C90E9D">
      <w:r w:rsidRPr="0025705D">
        <w:t>J</w:t>
      </w:r>
      <w:r w:rsidR="004F0FA3" w:rsidRPr="0025705D">
        <w:t>uhindudes KrMS §</w:t>
      </w:r>
      <w:r w:rsidR="000A4162">
        <w:t>-st</w:t>
      </w:r>
      <w:r w:rsidR="00920B3C" w:rsidRPr="0025705D">
        <w:t xml:space="preserve"> </w:t>
      </w:r>
      <w:r w:rsidR="000A4162">
        <w:t xml:space="preserve">200, § 199 lg 1 p-st </w:t>
      </w:r>
      <w:r w:rsidR="000F73DC">
        <w:t>4</w:t>
      </w:r>
      <w:r w:rsidR="000A4162" w:rsidRPr="0025705D">
        <w:t xml:space="preserve"> ja</w:t>
      </w:r>
      <w:r w:rsidR="000A4162">
        <w:t xml:space="preserve"> §-st</w:t>
      </w:r>
      <w:r w:rsidR="000A4162" w:rsidRPr="0025705D">
        <w:t xml:space="preserve"> 206</w:t>
      </w:r>
      <w:r w:rsidR="00DA4743" w:rsidRPr="0025705D">
        <w:t>,</w:t>
      </w:r>
      <w:r w:rsidR="004F0FA3" w:rsidRPr="0025705D">
        <w:t xml:space="preserve"> </w:t>
      </w:r>
      <w:r w:rsidR="00671636">
        <w:t xml:space="preserve">prokurör </w:t>
      </w:r>
      <w:r w:rsidR="004F0FA3" w:rsidRPr="0025705D">
        <w:t>määras:</w:t>
      </w:r>
    </w:p>
    <w:p w14:paraId="0A442D53" w14:textId="77777777" w:rsidR="002D1D1E" w:rsidRPr="0025705D" w:rsidRDefault="002D1D1E" w:rsidP="00C90E9D"/>
    <w:p w14:paraId="748B79C7" w14:textId="4088A0D1" w:rsidR="00C90E9D" w:rsidRDefault="004F0FA3" w:rsidP="00C90E9D">
      <w:pPr>
        <w:pStyle w:val="Loendilik"/>
        <w:numPr>
          <w:ilvl w:val="0"/>
          <w:numId w:val="9"/>
        </w:numPr>
      </w:pPr>
      <w:r w:rsidRPr="0025705D">
        <w:t>Lõpetada kriminaalasja</w:t>
      </w:r>
      <w:r w:rsidR="00F36E02" w:rsidRPr="0025705D">
        <w:t>s nr</w:t>
      </w:r>
      <w:r w:rsidR="000015C0" w:rsidRPr="0025705D">
        <w:t xml:space="preserve"> </w:t>
      </w:r>
      <w:r w:rsidR="00BE7368" w:rsidRPr="00BE7368">
        <w:t>2</w:t>
      </w:r>
      <w:r w:rsidR="00E22629">
        <w:t>1221000033</w:t>
      </w:r>
      <w:r w:rsidRPr="0025705D">
        <w:t xml:space="preserve"> menetlus</w:t>
      </w:r>
      <w:r w:rsidR="000F73DC">
        <w:t xml:space="preserve"> </w:t>
      </w:r>
      <w:r w:rsidR="00E22629">
        <w:t>Nikolai Ossipenko</w:t>
      </w:r>
      <w:r w:rsidR="000F73DC">
        <w:t xml:space="preserve"> suhtes</w:t>
      </w:r>
      <w:r w:rsidR="00BE7368">
        <w:t>.</w:t>
      </w:r>
    </w:p>
    <w:p w14:paraId="21B9F098" w14:textId="69B846A1" w:rsidR="00797C64" w:rsidRDefault="00797C64" w:rsidP="00C90E9D">
      <w:pPr>
        <w:pStyle w:val="Loendilik"/>
        <w:numPr>
          <w:ilvl w:val="0"/>
          <w:numId w:val="9"/>
        </w:numPr>
      </w:pPr>
      <w:r w:rsidRPr="00797C64">
        <w:t xml:space="preserve">Määratud kohustuse liik ja tähtaeg: </w:t>
      </w:r>
      <w:r w:rsidR="00BE7368">
        <w:t>puudub.</w:t>
      </w:r>
    </w:p>
    <w:p w14:paraId="397B7EC8" w14:textId="4332A5AE" w:rsidR="000C532D" w:rsidRDefault="0043372D" w:rsidP="000C532D">
      <w:pPr>
        <w:pStyle w:val="Loendilik"/>
        <w:numPr>
          <w:ilvl w:val="0"/>
          <w:numId w:val="9"/>
        </w:numPr>
      </w:pPr>
      <w:r w:rsidRPr="0025705D">
        <w:t>KrMS 4. peatükis loetletud tõkendite ja muude kriminaalmenetluse tagamise vahendite tühistamine:</w:t>
      </w:r>
      <w:r w:rsidR="000C532D">
        <w:t xml:space="preserve"> </w:t>
      </w:r>
      <w:r w:rsidR="00E22629">
        <w:t>tõkendeid ja muid kehtivaid tagamise vahendeid Nikolai Ossipenko ega tema vara suhtes ei ole kohaldatud.</w:t>
      </w:r>
    </w:p>
    <w:p w14:paraId="35CA997F" w14:textId="77777777" w:rsidR="000C532D" w:rsidRDefault="000C532D" w:rsidP="000C532D">
      <w:pPr>
        <w:pStyle w:val="Loendilik"/>
        <w:ind w:left="360"/>
      </w:pPr>
    </w:p>
    <w:p w14:paraId="35F50FEE" w14:textId="3A15E01E" w:rsidR="000F73DC" w:rsidRDefault="0068147C" w:rsidP="00E22629">
      <w:pPr>
        <w:pStyle w:val="Loendilik"/>
        <w:numPr>
          <w:ilvl w:val="0"/>
          <w:numId w:val="9"/>
        </w:numPr>
      </w:pPr>
      <w:r w:rsidRPr="003D7EA4">
        <w:t>Asitõendid või äravõetud</w:t>
      </w:r>
      <w:r w:rsidR="00170B31" w:rsidRPr="003D7EA4">
        <w:t xml:space="preserve"> või konfiskeerimisele kuuluvad objektid</w:t>
      </w:r>
      <w:r w:rsidR="002A31FE">
        <w:t>:</w:t>
      </w:r>
      <w:r w:rsidR="00E22629">
        <w:t xml:space="preserve"> Nikolai Ossipenkolt on ära võetud puhkekeskuse külastajate sisse registreerimise kaardid, OÜ N&amp;</w:t>
      </w:r>
      <w:r w:rsidR="00E22629">
        <w:rPr>
          <w:bCs/>
        </w:rPr>
        <w:t>V dokumendid, mis jäävad kriminaalasja materjalide juurde asitõendina, kuna menetlus jätkub.</w:t>
      </w:r>
    </w:p>
    <w:p w14:paraId="55400742" w14:textId="77777777" w:rsidR="000F73DC" w:rsidRDefault="000F73DC" w:rsidP="000F73DC"/>
    <w:p w14:paraId="5DA38B0A" w14:textId="51C6834E" w:rsidR="00C90E9D" w:rsidRDefault="00797C64" w:rsidP="00C90E9D">
      <w:pPr>
        <w:pStyle w:val="Loendilik"/>
        <w:numPr>
          <w:ilvl w:val="0"/>
          <w:numId w:val="9"/>
        </w:numPr>
      </w:pPr>
      <w:r>
        <w:t xml:space="preserve">Andmekogus ABIS ja riiklikus süüteomenetluse biomeetriaregistris </w:t>
      </w:r>
      <w:r w:rsidR="00B54402" w:rsidRPr="0025705D">
        <w:t xml:space="preserve">sisalduvate andmete kustutamine: </w:t>
      </w:r>
      <w:r w:rsidR="00D20890">
        <w:t>andmed puuduvad.</w:t>
      </w:r>
    </w:p>
    <w:p w14:paraId="6619DD1E" w14:textId="0FB7B18C" w:rsidR="00C90E9D" w:rsidRDefault="0068147C" w:rsidP="00C90E9D">
      <w:pPr>
        <w:pStyle w:val="Loendilik"/>
        <w:numPr>
          <w:ilvl w:val="0"/>
          <w:numId w:val="9"/>
        </w:numPr>
      </w:pPr>
      <w:r w:rsidRPr="0025705D">
        <w:t>Kriminaalmenetluse kulud:</w:t>
      </w:r>
    </w:p>
    <w:p w14:paraId="2403109F" w14:textId="0AC6CA07" w:rsidR="00764E11" w:rsidRDefault="0032182A" w:rsidP="00764E11">
      <w:pPr>
        <w:pStyle w:val="Loendilik"/>
        <w:numPr>
          <w:ilvl w:val="1"/>
          <w:numId w:val="9"/>
        </w:numPr>
      </w:pPr>
      <w:r>
        <w:t>Nikolai Ossipenko</w:t>
      </w:r>
      <w:r w:rsidR="002F0D03">
        <w:t xml:space="preserve"> kaitsja A</w:t>
      </w:r>
      <w:r>
        <w:t>ivar Pilv</w:t>
      </w:r>
      <w:r w:rsidR="002F0D03">
        <w:t xml:space="preserve"> on esitanud taotluse hüvitada </w:t>
      </w:r>
      <w:r>
        <w:t>Nikolai Ossipenkole</w:t>
      </w:r>
      <w:r w:rsidR="002F0D03">
        <w:t xml:space="preserve"> kohtueelses menetluses valitud kaitsja</w:t>
      </w:r>
      <w:r>
        <w:t>le</w:t>
      </w:r>
      <w:r w:rsidR="00B3557F">
        <w:t xml:space="preserve"> </w:t>
      </w:r>
      <w:r w:rsidR="002F0D03">
        <w:t>makstud tasu</w:t>
      </w:r>
      <w:r w:rsidR="00B3557F">
        <w:t xml:space="preserve"> kokku</w:t>
      </w:r>
      <w:r w:rsidR="002F0D03">
        <w:t xml:space="preserve"> </w:t>
      </w:r>
      <w:r>
        <w:t>21</w:t>
      </w:r>
      <w:r w:rsidR="002F0D03">
        <w:t> </w:t>
      </w:r>
      <w:r>
        <w:t>371</w:t>
      </w:r>
      <w:r w:rsidR="002F0D03">
        <w:t>,</w:t>
      </w:r>
      <w:r>
        <w:t>09</w:t>
      </w:r>
      <w:r w:rsidR="002F0D03">
        <w:t xml:space="preserve"> eurot</w:t>
      </w:r>
      <w:r>
        <w:t>, mis sisaldab käibemaksu</w:t>
      </w:r>
      <w:r w:rsidR="002F0D03">
        <w:t>.</w:t>
      </w:r>
      <w:r>
        <w:t xml:space="preserve"> KrMS § 175 lg 1 p 1</w:t>
      </w:r>
      <w:r w:rsidR="00661674">
        <w:t xml:space="preserve"> ja lg 2</w:t>
      </w:r>
      <w:r>
        <w:t xml:space="preserve"> alusel loeb prokuratuur põhjendatuks taotluses esitatud kulud</w:t>
      </w:r>
      <w:r w:rsidR="008C5C37">
        <w:t>,</w:t>
      </w:r>
      <w:r w:rsidR="004F7975">
        <w:t xml:space="preserve"> v.a käesoleva määruse punktis 6.1.1.</w:t>
      </w:r>
      <w:r w:rsidR="00661674">
        <w:t xml:space="preserve"> ja 6.1.2.</w:t>
      </w:r>
      <w:r w:rsidR="004F7975">
        <w:t xml:space="preserve"> osas.</w:t>
      </w:r>
      <w:r>
        <w:t xml:space="preserve"> KrMS § 183 lg 1 alusel jäetakse </w:t>
      </w:r>
      <w:r w:rsidR="004F7975">
        <w:t xml:space="preserve">riigi kanda </w:t>
      </w:r>
      <w:r w:rsidR="008C5C37">
        <w:t xml:space="preserve">Aivar Pilve osutatud õigusabi </w:t>
      </w:r>
      <w:r w:rsidR="004F7975">
        <w:t xml:space="preserve">summas </w:t>
      </w:r>
      <w:r w:rsidR="00661674">
        <w:t>2</w:t>
      </w:r>
      <w:r w:rsidR="00F2346F">
        <w:t>0</w:t>
      </w:r>
      <w:r w:rsidR="00661674">
        <w:t> </w:t>
      </w:r>
      <w:r w:rsidR="00F2346F">
        <w:t>816</w:t>
      </w:r>
      <w:r w:rsidR="00661674">
        <w:t>,</w:t>
      </w:r>
      <w:r w:rsidR="00F2346F">
        <w:t>2</w:t>
      </w:r>
      <w:r w:rsidR="00661674">
        <w:t>9</w:t>
      </w:r>
      <w:r w:rsidR="004F7975">
        <w:t xml:space="preserve"> eurot</w:t>
      </w:r>
      <w:r w:rsidR="000C14C8">
        <w:t xml:space="preserve"> ning õigustatud isikuks on Nikolai Ossipenko pärijad.</w:t>
      </w:r>
    </w:p>
    <w:p w14:paraId="65DF0E06" w14:textId="77777777" w:rsidR="00764E11" w:rsidRDefault="00764E11" w:rsidP="00764E11">
      <w:pPr>
        <w:pStyle w:val="Loendilik"/>
        <w:ind w:left="792"/>
      </w:pPr>
    </w:p>
    <w:p w14:paraId="62461673" w14:textId="6F681118" w:rsidR="004F7975" w:rsidRDefault="00764E11" w:rsidP="004F7975">
      <w:pPr>
        <w:pStyle w:val="Loendilik"/>
        <w:numPr>
          <w:ilvl w:val="2"/>
          <w:numId w:val="9"/>
        </w:numPr>
      </w:pPr>
      <w:r>
        <w:t xml:space="preserve">Prokuratuur märgib, et </w:t>
      </w:r>
      <w:r w:rsidR="004F7975">
        <w:t xml:space="preserve">Tartu Ringkonnakohus on 24.05.2023 määrusega lahendanud kaitsja esitatud õigusabikulude taotluse, mille sisuks on LEADELL Pilv Advokaadibüroo AS arved nr 20230524 ja 20230554. Ringkonnakohus on rahuldanud täies ulatuses arve nr 20230524 summas 2280 eurot, kuid arve nr 2023554 osas on lugenud põhjendatuks õigusabi summas 1285,60 eurot. Kuivõrd ringkonnakohus on lahendanud kaitsja taotluse viidatud kahe arve osas ning jätnud kulud Eesti Vabariigi kanda, siis prokuratuur selles enam seisukohta võtta ei saa ega kaitsja taotlust rahuldada. Vastasel juhul mõistetaks Eesti Vabariigilt välja sama </w:t>
      </w:r>
      <w:r w:rsidR="009B4020">
        <w:t>hüvitis</w:t>
      </w:r>
      <w:r w:rsidR="004F7975">
        <w:t xml:space="preserve"> kahekordselt.</w:t>
      </w:r>
    </w:p>
    <w:p w14:paraId="6BF9A8E7" w14:textId="6167D68E" w:rsidR="00D44CD2" w:rsidRDefault="00D44CD2" w:rsidP="004F7975">
      <w:pPr>
        <w:pStyle w:val="Loendilik"/>
        <w:numPr>
          <w:ilvl w:val="2"/>
          <w:numId w:val="9"/>
        </w:numPr>
      </w:pPr>
      <w:r>
        <w:lastRenderedPageBreak/>
        <w:t>Kaitsjad A. Pilv ja J. Leppik on ühiselt esitanud 08.12.2023 koostatud taotluse ning arvel nr 20231523 on märgitud koostamisele kulunud ajaks 3 tundi ja 34 minutit.</w:t>
      </w:r>
      <w:r w:rsidR="00BA5158">
        <w:t xml:space="preserve"> Kaitsja J. Leppiku esitatud arvetest ei ole võimalik üheselt tuvastada, kas kaitsja on dokumendi koostamise eest arve esitanud. Prokuratuur, tutvunud kaitsjate taotlusega, leiab, et KrMS § 175 lg 1 p 1 ja lg 2 alusel on põhjendatud menetluskulude hulka arvata 2 tunni osas õigusabi osutamine, s.o 456 eurot koos käibemaksuga. Seda põhjusel, et sisuliselt 2 lehekülge sisaldab endas üksnes sündmuste kronoloogia kajastamist ning taotluse sisuline osa ei hõlma endas õiguslikult keerukaid küsimusi.</w:t>
      </w:r>
    </w:p>
    <w:p w14:paraId="236B0759" w14:textId="2384B9CC" w:rsidR="0032182A" w:rsidRDefault="0032182A" w:rsidP="0032182A">
      <w:pPr>
        <w:pStyle w:val="Loendilik"/>
        <w:ind w:left="792"/>
      </w:pPr>
    </w:p>
    <w:p w14:paraId="78D872A2" w14:textId="7CF2D34F" w:rsidR="00C61683" w:rsidRDefault="0032182A" w:rsidP="00C61683">
      <w:pPr>
        <w:pStyle w:val="Loendilik"/>
        <w:numPr>
          <w:ilvl w:val="1"/>
          <w:numId w:val="9"/>
        </w:numPr>
      </w:pPr>
      <w:r>
        <w:t xml:space="preserve">Nikolai Ossipenko kaitsja Jüri Leppik on esitanud taotluse hüvitada Nikolai Ossipenkole kohtueelses menetluses valitud kaitsjale makstud tasu kokku </w:t>
      </w:r>
      <w:r w:rsidR="000157FA">
        <w:t>54 012,24 eurot</w:t>
      </w:r>
      <w:r w:rsidR="00C77009">
        <w:t>, mis sisaldab käibemaksu</w:t>
      </w:r>
      <w:r w:rsidR="00286867">
        <w:t>, kuid kust on maha arvatud bürootasu</w:t>
      </w:r>
      <w:r w:rsidR="000157FA">
        <w:t>.</w:t>
      </w:r>
    </w:p>
    <w:p w14:paraId="5EA97B24" w14:textId="77777777" w:rsidR="00C61683" w:rsidRDefault="00C61683" w:rsidP="00C61683">
      <w:pPr>
        <w:pStyle w:val="Loendilik"/>
        <w:ind w:left="792"/>
      </w:pPr>
    </w:p>
    <w:p w14:paraId="616E994E" w14:textId="4ECAA38C" w:rsidR="00C61683" w:rsidRDefault="00C61683" w:rsidP="00C61683">
      <w:pPr>
        <w:pStyle w:val="Loendilik"/>
        <w:ind w:left="792"/>
      </w:pPr>
      <w:r>
        <w:t>Ei ole selge, kuidas on arvutatud taotluses esitatud summa 54 012,24 eurot, mis peaks sisaldama üksnes arvetel märgitud õigusabi teenust koos käibemaksuga. Liites kokku kõik 37 arve summad (sh bürootasu</w:t>
      </w:r>
      <w:r w:rsidR="008D751C">
        <w:t>,</w:t>
      </w:r>
      <w:r>
        <w:t xml:space="preserve"> käibemaks</w:t>
      </w:r>
      <w:r w:rsidR="008D751C">
        <w:t xml:space="preserve"> ning muud teenused</w:t>
      </w:r>
      <w:r>
        <w:t>) on tulemuseks 51 987,48 eurot, mis on vähem, kui kaitsja</w:t>
      </w:r>
      <w:r w:rsidR="008D751C">
        <w:t xml:space="preserve"> on</w:t>
      </w:r>
      <w:r>
        <w:t xml:space="preserve"> taotlenud</w:t>
      </w:r>
      <w:r w:rsidR="008D751C">
        <w:t>.</w:t>
      </w:r>
      <w:r>
        <w:t xml:space="preserve"> </w:t>
      </w:r>
      <w:r w:rsidR="008D751C">
        <w:t>Seal</w:t>
      </w:r>
      <w:r>
        <w:t xml:space="preserve">juures </w:t>
      </w:r>
      <w:r w:rsidR="008D751C">
        <w:t xml:space="preserve">ei tohiks </w:t>
      </w:r>
      <w:r>
        <w:t>kaitsja taotletud summa sisaldada muid kulusid peale õigusteenuse</w:t>
      </w:r>
      <w:r w:rsidR="00841E11">
        <w:t xml:space="preserve"> ehk peaks </w:t>
      </w:r>
      <w:r w:rsidR="008D751C">
        <w:t xml:space="preserve">hoopis </w:t>
      </w:r>
      <w:r w:rsidR="00841E11">
        <w:t>väiksem olema sellest, mis arvetel kogumis tuleb summaks</w:t>
      </w:r>
      <w:r>
        <w:t>.</w:t>
      </w:r>
    </w:p>
    <w:p w14:paraId="1FC2F1EE" w14:textId="77777777" w:rsidR="00C61683" w:rsidRDefault="00C61683" w:rsidP="00C61683">
      <w:pPr>
        <w:pStyle w:val="Loendilik"/>
        <w:ind w:left="792"/>
      </w:pPr>
    </w:p>
    <w:p w14:paraId="563077FA" w14:textId="4F641395" w:rsidR="00C61683" w:rsidRDefault="00C61683" w:rsidP="00C61683">
      <w:pPr>
        <w:pStyle w:val="Loendilik"/>
        <w:ind w:left="792"/>
      </w:pPr>
      <w:r>
        <w:t xml:space="preserve">Lisaks, kui vaadata kasvõi lisas 1 olevat esimest arvet nr 1904025, siis õigusteenust on osutatud mahus 12:55 tundi hinnaga 180 €/tund (180/60=3 €/min), mis teeb kokku (12*180)+(55*3)=2160+165=2325 eurot. Sellest 1% bürootasu on 2325*0,01=23,25 eurot. Kogu teenus peaks arvutuslikult olema seega 2325+23,25=2348,25 ning koos käibemaksuga 2348,25*1,2=2817,90 eurot. Arvel on aga märgitud bürootasuks 23,24 eurot ning lõppsummaks 2817,88 eurot. Seega ilmneb, et arvel on vigased arvutuskäigud. Prokuratuur tuvastas ka mitmetel teistel arvetel </w:t>
      </w:r>
      <w:r w:rsidR="005F00D2">
        <w:t xml:space="preserve">läbivalt </w:t>
      </w:r>
      <w:r>
        <w:t>vigased arvutuskäigud.</w:t>
      </w:r>
      <w:r w:rsidR="008D751C">
        <w:t xml:space="preserve"> Need omakorda kogumis võivad olla põhjuseks kaitsja taotluses märgitud summa moodustumisel.</w:t>
      </w:r>
    </w:p>
    <w:p w14:paraId="6B84C110" w14:textId="77777777" w:rsidR="00C77009" w:rsidRDefault="00C77009" w:rsidP="00841E11"/>
    <w:p w14:paraId="67CC8306" w14:textId="5D391D90" w:rsidR="005F00D2" w:rsidRDefault="005F00D2" w:rsidP="00C77009">
      <w:pPr>
        <w:pStyle w:val="Loendilik"/>
        <w:ind w:left="792"/>
      </w:pPr>
      <w:r>
        <w:t>Lisaks on J. Leppik esitanud arveid, mille on erinevad kohtuast</w:t>
      </w:r>
      <w:r w:rsidR="008D751C">
        <w:t>m</w:t>
      </w:r>
      <w:r>
        <w:t xml:space="preserve">ed kui ka prokuratuur juba lahendanud, seega kaitsja on esitanud riigile osaliselt arveid topelt, mis tähendab, et nende rahuldamisel tekiks mitu dokumenti, mille alusel </w:t>
      </w:r>
      <w:r w:rsidR="008D751C">
        <w:t>riigile nõue esitada</w:t>
      </w:r>
      <w:r>
        <w:t>. Selliselt võib kaasneda olukord, kus Eesti Vabariigile esitatakse täitmiseks mitu erinevat dokumenti, mis sisaldavad hüvitist sama teenuse ees</w:t>
      </w:r>
      <w:r w:rsidR="008D751C">
        <w:t>.</w:t>
      </w:r>
    </w:p>
    <w:p w14:paraId="3493B872" w14:textId="77777777" w:rsidR="005F00D2" w:rsidRDefault="005F00D2" w:rsidP="00C77009">
      <w:pPr>
        <w:pStyle w:val="Loendilik"/>
        <w:ind w:left="792"/>
      </w:pPr>
    </w:p>
    <w:p w14:paraId="3F88D632" w14:textId="4F6F8351" w:rsidR="00BD5295" w:rsidRDefault="005F00D2" w:rsidP="00764D3E">
      <w:pPr>
        <w:pStyle w:val="Loendilik"/>
        <w:ind w:left="792"/>
      </w:pPr>
      <w:r>
        <w:t>Eeltoodud põhjustel ei</w:t>
      </w:r>
      <w:r w:rsidR="008D751C">
        <w:t xml:space="preserve"> saa</w:t>
      </w:r>
      <w:r>
        <w:t xml:space="preserve"> </w:t>
      </w:r>
      <w:r w:rsidR="008D751C">
        <w:t>prokuratuur</w:t>
      </w:r>
      <w:r w:rsidR="008D751C">
        <w:t xml:space="preserve"> </w:t>
      </w:r>
      <w:r>
        <w:t>rahulda</w:t>
      </w:r>
      <w:r w:rsidR="008D751C">
        <w:t>da</w:t>
      </w:r>
      <w:r>
        <w:t xml:space="preserve"> J. Leppiku taotlust</w:t>
      </w:r>
      <w:r w:rsidR="008D751C">
        <w:t xml:space="preserve">. Prokuratuuril ei õnnestunud tuvastada, kuidas on moodustunud taotluses esitatud 54 012,24 eurot. Kuna </w:t>
      </w:r>
      <w:r>
        <w:t xml:space="preserve"> Advokaadibüroo HansaLaw OÜ arvetele ei ole võimalik tugineda</w:t>
      </w:r>
      <w:r w:rsidR="008D751C">
        <w:t xml:space="preserve"> nendes sisalduvate arvutusvigade tõttu</w:t>
      </w:r>
      <w:r w:rsidR="00BD5295">
        <w:t>,</w:t>
      </w:r>
      <w:r w:rsidR="008D751C">
        <w:t xml:space="preserve"> siis ei ole prokuratuuril veendumust, et oleks võimalik korrektselt taotluses esitatud andmete pinnalt arvata KrMS § 175 lg 1 p 1 ja lg 2 alusel põhjendatud kulu menetluskulude hulka, mis oleks võimalik jätta KrMS § 183 lg 1 alusel riigi kanda.</w:t>
      </w:r>
    </w:p>
    <w:p w14:paraId="0961F0DE" w14:textId="77777777" w:rsidR="00BD5295" w:rsidRDefault="00BD5295" w:rsidP="00764D3E">
      <w:pPr>
        <w:pStyle w:val="Loendilik"/>
        <w:ind w:left="792"/>
      </w:pPr>
    </w:p>
    <w:p w14:paraId="0DF09665" w14:textId="7CB883C0" w:rsidR="004D79D7" w:rsidRDefault="00BD5295" w:rsidP="00764D3E">
      <w:pPr>
        <w:pStyle w:val="Loendilik"/>
        <w:ind w:left="792"/>
      </w:pPr>
      <w:r>
        <w:t>Prokuratuur peab asjakohaseks märkida ka seda, et t</w:t>
      </w:r>
      <w:r w:rsidR="008D751C">
        <w:t>aotluse rahuldamist küll ei välista, kuid muudaks selle lahendamise oluliselt kiiremaks ja lihtsamaks, kui</w:t>
      </w:r>
      <w:r w:rsidR="00764D3E">
        <w:t xml:space="preserve"> taotlusest oleks juba maha arvatud arved ja summad, mis on varasema menetluse käigus lahendatud ehk</w:t>
      </w:r>
      <w:r>
        <w:t xml:space="preserve"> </w:t>
      </w:r>
      <w:r w:rsidR="005F00D2">
        <w:t>jäetud menetluskulude hulka võtmata</w:t>
      </w:r>
      <w:r>
        <w:t xml:space="preserve"> või</w:t>
      </w:r>
      <w:r w:rsidR="005F00D2">
        <w:t xml:space="preserve"> jäetud Eesti Vabariigi kanda</w:t>
      </w:r>
      <w:r w:rsidR="00764D3E">
        <w:t>. Eelnev lause ei puuduta menetluskulu</w:t>
      </w:r>
      <w:r>
        <w:t>si</w:t>
      </w:r>
      <w:r w:rsidR="00764D3E">
        <w:t>d, mis on</w:t>
      </w:r>
      <w:r w:rsidR="005F00D2">
        <w:t xml:space="preserve"> KrMS § 187 lg 2 alusel jäetud otsustamiseks lõpplahendis</w:t>
      </w:r>
      <w:r w:rsidR="00764D3E">
        <w:t>.</w:t>
      </w:r>
    </w:p>
    <w:p w14:paraId="379EE65C" w14:textId="77777777" w:rsidR="002F0D03" w:rsidRDefault="002F0D03" w:rsidP="00D20890">
      <w:pPr>
        <w:pStyle w:val="Loendilik"/>
        <w:ind w:left="360"/>
      </w:pPr>
    </w:p>
    <w:p w14:paraId="44A892F7" w14:textId="2C0979DD" w:rsidR="00797C64" w:rsidRDefault="00797C64" w:rsidP="00C90E9D">
      <w:pPr>
        <w:pStyle w:val="Loendilik"/>
        <w:numPr>
          <w:ilvl w:val="0"/>
          <w:numId w:val="9"/>
        </w:numPr>
      </w:pPr>
      <w:r w:rsidRPr="00797C64">
        <w:t>Kahju hüvitamine</w:t>
      </w:r>
      <w:r w:rsidR="00C75EB9">
        <w:t>: vastavalt süüteomenetluses tekitatud kahju hüvitamise seaduses märgitud alustel.</w:t>
      </w:r>
    </w:p>
    <w:p w14:paraId="6A036A88" w14:textId="39F4CAD0" w:rsidR="00BD5A89" w:rsidRDefault="00944A5C" w:rsidP="00C90E9D">
      <w:pPr>
        <w:pStyle w:val="Loendilik"/>
        <w:numPr>
          <w:ilvl w:val="0"/>
          <w:numId w:val="9"/>
        </w:numPr>
      </w:pPr>
      <w:bookmarkStart w:id="2" w:name="_Hlk71033136"/>
      <w:r w:rsidRPr="0025705D">
        <w:t>Vastavalt KrMS § 206 lõikele 2</w:t>
      </w:r>
      <w:r w:rsidR="00B6782B" w:rsidRPr="0025705D">
        <w:t xml:space="preserve"> tuleb kriminaalmenetluse lõpetamise määruse koopia viivitamata saata:</w:t>
      </w:r>
      <w:bookmarkStart w:id="3" w:name="Text2"/>
      <w:r w:rsidR="00176A3E">
        <w:t xml:space="preserve"> </w:t>
      </w:r>
      <w:bookmarkEnd w:id="3"/>
      <w:bookmarkEnd w:id="2"/>
      <w:r w:rsidR="00E22629">
        <w:t>Nikolai Ossipenko</w:t>
      </w:r>
      <w:r w:rsidR="00150342">
        <w:t xml:space="preserve"> kaitsja</w:t>
      </w:r>
      <w:r w:rsidR="000F73DC">
        <w:t>te</w:t>
      </w:r>
      <w:r w:rsidR="00150342">
        <w:t xml:space="preserve">le </w:t>
      </w:r>
      <w:r w:rsidR="000F73DC">
        <w:t>A</w:t>
      </w:r>
      <w:r w:rsidR="00E22629">
        <w:t>ivar Pilv</w:t>
      </w:r>
      <w:r w:rsidR="008C5C37">
        <w:t>,</w:t>
      </w:r>
      <w:r w:rsidR="00E22629">
        <w:t xml:space="preserve"> Jüri Leppik</w:t>
      </w:r>
      <w:r w:rsidR="008C5C37">
        <w:t>, Silvi Erro</w:t>
      </w:r>
      <w:r w:rsidR="00150342">
        <w:t>.</w:t>
      </w:r>
    </w:p>
    <w:p w14:paraId="606ACDA4" w14:textId="77777777" w:rsidR="00764D3E" w:rsidRDefault="00764D3E">
      <w:pPr>
        <w:spacing w:after="200" w:line="276" w:lineRule="auto"/>
        <w:jc w:val="left"/>
      </w:pPr>
      <w:r>
        <w:br w:type="page"/>
      </w:r>
    </w:p>
    <w:p w14:paraId="75DEBB82" w14:textId="4A34A355" w:rsidR="0057273C" w:rsidRDefault="00BC4631" w:rsidP="00764D3E">
      <w:r>
        <w:lastRenderedPageBreak/>
        <w:t>Määruse peale saab esitada kaebuse Riigiprokuratuurile KrMS § 22</w:t>
      </w:r>
      <w:r w:rsidR="0057273C">
        <w:t>8</w:t>
      </w:r>
      <w:r>
        <w:t xml:space="preserve"> lg 2 alusel osas, mille</w:t>
      </w:r>
      <w:r w:rsidR="00E65763">
        <w:t>s</w:t>
      </w:r>
      <w:r w:rsidR="00D608E0">
        <w:t xml:space="preserve"> seadus </w:t>
      </w:r>
      <w:r w:rsidR="0057273C">
        <w:t xml:space="preserve">seda ette </w:t>
      </w:r>
      <w:r w:rsidR="00D608E0">
        <w:t>näeb ja milles</w:t>
      </w:r>
      <w:r>
        <w:t xml:space="preserve"> jäeti osaliselt või täielikult rahuldamata </w:t>
      </w:r>
      <w:r w:rsidR="00E22629">
        <w:t>Nikolai Ossipenko</w:t>
      </w:r>
      <w:r>
        <w:t xml:space="preserve"> kaitsja</w:t>
      </w:r>
      <w:r w:rsidR="00787B23">
        <w:t>te Aivar Pilve 05.06.2024 ja</w:t>
      </w:r>
      <w:r>
        <w:t xml:space="preserve"> </w:t>
      </w:r>
      <w:r w:rsidR="00E22629">
        <w:t>Jüri Leppiku</w:t>
      </w:r>
      <w:r>
        <w:t xml:space="preserve"> </w:t>
      </w:r>
      <w:r w:rsidR="00FC6B62">
        <w:t>07</w:t>
      </w:r>
      <w:r>
        <w:t>.0</w:t>
      </w:r>
      <w:r w:rsidR="00FC6B62">
        <w:t>6</w:t>
      </w:r>
      <w:r>
        <w:t>.2024 koostatud taotlus</w:t>
      </w:r>
      <w:r w:rsidR="00787B23">
        <w:t>ed</w:t>
      </w:r>
      <w:r w:rsidR="00D608E0">
        <w:t>.</w:t>
      </w:r>
      <w:r w:rsidR="0057273C">
        <w:t xml:space="preserve"> </w:t>
      </w:r>
      <w:r w:rsidR="00897F34">
        <w:t>Kannatanu saab k</w:t>
      </w:r>
      <w:r w:rsidR="0057273C">
        <w:t>riminaalmenetluse lõpetamise osas kaebuse esitada KrMS § 207 lg 2 alusel.</w:t>
      </w:r>
    </w:p>
    <w:p w14:paraId="0D8CB4B2" w14:textId="77777777" w:rsidR="00D608E0" w:rsidRDefault="00D608E0" w:rsidP="00D608E0">
      <w:pPr>
        <w:pStyle w:val="Loendilik"/>
        <w:ind w:left="360"/>
      </w:pPr>
    </w:p>
    <w:p w14:paraId="20D52C90" w14:textId="77777777" w:rsidR="00D608E0" w:rsidRDefault="00D608E0" w:rsidP="00D608E0">
      <w:pPr>
        <w:pStyle w:val="Loendilik"/>
        <w:ind w:left="360"/>
      </w:pPr>
    </w:p>
    <w:p w14:paraId="42446D39" w14:textId="77777777" w:rsidR="00C90E9D" w:rsidRPr="0025705D" w:rsidRDefault="000A4162" w:rsidP="00C90E9D">
      <w:r>
        <w:t>allkirjastatud digitaalselt</w:t>
      </w:r>
    </w:p>
    <w:p w14:paraId="561F05A3" w14:textId="77777777" w:rsidR="00620F0E" w:rsidRPr="0025705D" w:rsidRDefault="00C90E9D" w:rsidP="00C90E9D">
      <w:r>
        <w:t>Daniel Toom</w:t>
      </w:r>
    </w:p>
    <w:sectPr w:rsidR="00620F0E" w:rsidRPr="0025705D" w:rsidSect="00F83598">
      <w:footerReference w:type="default" r:id="rId8"/>
      <w:footerReference w:type="first" r:id="rId9"/>
      <w:type w:val="continuous"/>
      <w:pgSz w:w="11907" w:h="16840" w:code="9"/>
      <w:pgMar w:top="851" w:right="851" w:bottom="851" w:left="1417" w:header="567" w:footer="28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77AD0" w14:textId="77777777" w:rsidR="00E70C84" w:rsidRDefault="00E70C84" w:rsidP="00C90E9D">
      <w:r>
        <w:separator/>
      </w:r>
    </w:p>
    <w:p w14:paraId="103F5BDD" w14:textId="77777777" w:rsidR="00FA09B7" w:rsidRDefault="00FA09B7" w:rsidP="00C90E9D"/>
    <w:p w14:paraId="69B3E46E" w14:textId="77777777" w:rsidR="00FA09B7" w:rsidRDefault="00FA09B7" w:rsidP="004E62FA"/>
    <w:p w14:paraId="354F442D" w14:textId="77777777" w:rsidR="00FA09B7" w:rsidRDefault="00FA09B7" w:rsidP="004E62FA"/>
    <w:p w14:paraId="3CF7419F" w14:textId="77777777" w:rsidR="00FA09B7" w:rsidRDefault="00FA09B7" w:rsidP="004E62FA"/>
  </w:endnote>
  <w:endnote w:type="continuationSeparator" w:id="0">
    <w:p w14:paraId="52467BFA" w14:textId="77777777" w:rsidR="00E70C84" w:rsidRDefault="00E70C84" w:rsidP="00C90E9D">
      <w:r>
        <w:continuationSeparator/>
      </w:r>
    </w:p>
    <w:p w14:paraId="750F0BF2" w14:textId="77777777" w:rsidR="00FA09B7" w:rsidRDefault="00FA09B7" w:rsidP="00C90E9D"/>
    <w:p w14:paraId="5D4A32DB" w14:textId="77777777" w:rsidR="00FA09B7" w:rsidRDefault="00FA09B7" w:rsidP="004E62FA"/>
    <w:p w14:paraId="028DE3CA" w14:textId="77777777" w:rsidR="00FA09B7" w:rsidRDefault="00FA09B7" w:rsidP="004E62FA"/>
    <w:p w14:paraId="186862E6" w14:textId="77777777" w:rsidR="00FA09B7" w:rsidRDefault="00FA09B7" w:rsidP="004E6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098956"/>
      <w:docPartObj>
        <w:docPartGallery w:val="Page Numbers (Bottom of Page)"/>
        <w:docPartUnique/>
      </w:docPartObj>
    </w:sdtPr>
    <w:sdtEndPr/>
    <w:sdtContent>
      <w:p w14:paraId="55F85487" w14:textId="77777777" w:rsidR="00620F0E" w:rsidRDefault="00620F0E">
        <w:pPr>
          <w:pStyle w:val="Jalus"/>
          <w:jc w:val="right"/>
        </w:pPr>
        <w:r>
          <w:fldChar w:fldCharType="begin"/>
        </w:r>
        <w:r>
          <w:instrText>PAGE   \* MERGEFORMAT</w:instrText>
        </w:r>
        <w:r>
          <w:fldChar w:fldCharType="separate"/>
        </w:r>
        <w:r>
          <w:t>2</w:t>
        </w:r>
        <w:r>
          <w:fldChar w:fldCharType="end"/>
        </w:r>
      </w:p>
    </w:sdtContent>
  </w:sdt>
  <w:p w14:paraId="32CF9031" w14:textId="77777777" w:rsidR="00FA09B7" w:rsidRDefault="00FA09B7" w:rsidP="004E62FA">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694151"/>
      <w:docPartObj>
        <w:docPartGallery w:val="Page Numbers (Bottom of Page)"/>
        <w:docPartUnique/>
      </w:docPartObj>
    </w:sdtPr>
    <w:sdtEndPr/>
    <w:sdtContent>
      <w:p w14:paraId="01687502" w14:textId="77777777" w:rsidR="00620F0E" w:rsidRDefault="00620F0E">
        <w:pPr>
          <w:pStyle w:val="Jalus"/>
          <w:jc w:val="right"/>
        </w:pPr>
        <w:r>
          <w:fldChar w:fldCharType="begin"/>
        </w:r>
        <w:r>
          <w:instrText>PAGE   \* MERGEFORMAT</w:instrText>
        </w:r>
        <w:r>
          <w:fldChar w:fldCharType="separate"/>
        </w:r>
        <w:r>
          <w:t>2</w:t>
        </w:r>
        <w:r>
          <w:fldChar w:fldCharType="end"/>
        </w:r>
      </w:p>
    </w:sdtContent>
  </w:sdt>
  <w:p w14:paraId="1F5D707F" w14:textId="77777777" w:rsidR="00FA09B7" w:rsidRDefault="00FA09B7" w:rsidP="004E62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22367" w14:textId="77777777" w:rsidR="00E70C84" w:rsidRDefault="00E70C84" w:rsidP="00C90E9D">
      <w:r>
        <w:separator/>
      </w:r>
    </w:p>
    <w:p w14:paraId="7CA4EBCC" w14:textId="77777777" w:rsidR="00FA09B7" w:rsidRDefault="00FA09B7" w:rsidP="00C90E9D"/>
    <w:p w14:paraId="5DF6F8F4" w14:textId="77777777" w:rsidR="00FA09B7" w:rsidRDefault="00FA09B7" w:rsidP="004E62FA"/>
    <w:p w14:paraId="66B98E9E" w14:textId="77777777" w:rsidR="00FA09B7" w:rsidRDefault="00FA09B7" w:rsidP="004E62FA"/>
    <w:p w14:paraId="77A12567" w14:textId="77777777" w:rsidR="00FA09B7" w:rsidRDefault="00FA09B7" w:rsidP="004E62FA"/>
  </w:footnote>
  <w:footnote w:type="continuationSeparator" w:id="0">
    <w:p w14:paraId="2B68A0ED" w14:textId="77777777" w:rsidR="00E70C84" w:rsidRDefault="00E70C84" w:rsidP="00C90E9D">
      <w:r>
        <w:continuationSeparator/>
      </w:r>
    </w:p>
    <w:p w14:paraId="67F27BD6" w14:textId="77777777" w:rsidR="00FA09B7" w:rsidRDefault="00FA09B7" w:rsidP="00C90E9D"/>
    <w:p w14:paraId="5C85B57B" w14:textId="77777777" w:rsidR="00FA09B7" w:rsidRDefault="00FA09B7" w:rsidP="004E62FA"/>
    <w:p w14:paraId="10900960" w14:textId="77777777" w:rsidR="00FA09B7" w:rsidRDefault="00FA09B7" w:rsidP="004E62FA"/>
    <w:p w14:paraId="00C46B9D" w14:textId="77777777" w:rsidR="00FA09B7" w:rsidRDefault="00FA09B7" w:rsidP="004E62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B40"/>
    <w:multiLevelType w:val="hybridMultilevel"/>
    <w:tmpl w:val="D76E19EA"/>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09CF0B78"/>
    <w:multiLevelType w:val="hybridMultilevel"/>
    <w:tmpl w:val="4BE8989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 w15:restartNumberingAfterBreak="0">
    <w:nsid w:val="0B352B37"/>
    <w:multiLevelType w:val="hybridMultilevel"/>
    <w:tmpl w:val="56846E18"/>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3" w15:restartNumberingAfterBreak="0">
    <w:nsid w:val="1BD74C4D"/>
    <w:multiLevelType w:val="hybridMultilevel"/>
    <w:tmpl w:val="2BC4459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336E3F8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15:restartNumberingAfterBreak="0">
    <w:nsid w:val="3B7A7B3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2F5495"/>
    <w:multiLevelType w:val="hybridMultilevel"/>
    <w:tmpl w:val="62F0121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515A1E53"/>
    <w:multiLevelType w:val="hybridMultilevel"/>
    <w:tmpl w:val="0A64F49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57D42F6F"/>
    <w:multiLevelType w:val="hybridMultilevel"/>
    <w:tmpl w:val="58FC292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5C2A7BDC"/>
    <w:multiLevelType w:val="hybridMultilevel"/>
    <w:tmpl w:val="E0B2D1C4"/>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0" w15:restartNumberingAfterBreak="0">
    <w:nsid w:val="66D7200F"/>
    <w:multiLevelType w:val="hybridMultilevel"/>
    <w:tmpl w:val="39FE0D44"/>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1" w15:restartNumberingAfterBreak="0">
    <w:nsid w:val="7B8908BE"/>
    <w:multiLevelType w:val="hybridMultilevel"/>
    <w:tmpl w:val="49E89E74"/>
    <w:lvl w:ilvl="0" w:tplc="0425000F">
      <w:start w:val="1"/>
      <w:numFmt w:val="decimal"/>
      <w:lvlText w:val="%1."/>
      <w:lvlJc w:val="left"/>
      <w:pPr>
        <w:tabs>
          <w:tab w:val="num" w:pos="720"/>
        </w:tabs>
        <w:ind w:left="720" w:hanging="360"/>
      </w:pPr>
      <w:rPr>
        <w:rFonts w:cs="Times New Roman"/>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num w:numId="1" w16cid:durableId="604272260">
    <w:abstractNumId w:val="4"/>
  </w:num>
  <w:num w:numId="2" w16cid:durableId="1757744295">
    <w:abstractNumId w:val="11"/>
  </w:num>
  <w:num w:numId="3" w16cid:durableId="208613412">
    <w:abstractNumId w:val="3"/>
  </w:num>
  <w:num w:numId="4" w16cid:durableId="1935937767">
    <w:abstractNumId w:val="0"/>
  </w:num>
  <w:num w:numId="5" w16cid:durableId="580410488">
    <w:abstractNumId w:val="8"/>
  </w:num>
  <w:num w:numId="6" w16cid:durableId="912398212">
    <w:abstractNumId w:val="10"/>
  </w:num>
  <w:num w:numId="7" w16cid:durableId="1662201035">
    <w:abstractNumId w:val="7"/>
  </w:num>
  <w:num w:numId="8" w16cid:durableId="908072648">
    <w:abstractNumId w:val="2"/>
  </w:num>
  <w:num w:numId="9" w16cid:durableId="777791874">
    <w:abstractNumId w:val="5"/>
  </w:num>
  <w:num w:numId="10" w16cid:durableId="720055740">
    <w:abstractNumId w:val="6"/>
  </w:num>
  <w:num w:numId="11" w16cid:durableId="405499641">
    <w:abstractNumId w:val="1"/>
  </w:num>
  <w:num w:numId="12" w16cid:durableId="1976692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FB"/>
    <w:rsid w:val="000015C0"/>
    <w:rsid w:val="00011239"/>
    <w:rsid w:val="00011723"/>
    <w:rsid w:val="000157FA"/>
    <w:rsid w:val="00024C04"/>
    <w:rsid w:val="000263F5"/>
    <w:rsid w:val="000318B6"/>
    <w:rsid w:val="00050368"/>
    <w:rsid w:val="0005315A"/>
    <w:rsid w:val="0005315D"/>
    <w:rsid w:val="0005528C"/>
    <w:rsid w:val="0006217E"/>
    <w:rsid w:val="00063FD2"/>
    <w:rsid w:val="00077E3A"/>
    <w:rsid w:val="00080173"/>
    <w:rsid w:val="00096BF7"/>
    <w:rsid w:val="000A2AF1"/>
    <w:rsid w:val="000A4162"/>
    <w:rsid w:val="000B365F"/>
    <w:rsid w:val="000B5F7C"/>
    <w:rsid w:val="000C14C8"/>
    <w:rsid w:val="000C532D"/>
    <w:rsid w:val="000D1F51"/>
    <w:rsid w:val="000D1F88"/>
    <w:rsid w:val="000E131A"/>
    <w:rsid w:val="000E3C28"/>
    <w:rsid w:val="000F08FF"/>
    <w:rsid w:val="000F584D"/>
    <w:rsid w:val="000F73DC"/>
    <w:rsid w:val="00105460"/>
    <w:rsid w:val="00120A9D"/>
    <w:rsid w:val="00127CD3"/>
    <w:rsid w:val="00133A16"/>
    <w:rsid w:val="00141448"/>
    <w:rsid w:val="00146E81"/>
    <w:rsid w:val="00150342"/>
    <w:rsid w:val="00155E6A"/>
    <w:rsid w:val="00170B31"/>
    <w:rsid w:val="00172AB8"/>
    <w:rsid w:val="00176A3E"/>
    <w:rsid w:val="00181CCC"/>
    <w:rsid w:val="00182891"/>
    <w:rsid w:val="001A2106"/>
    <w:rsid w:val="001A214D"/>
    <w:rsid w:val="001A783E"/>
    <w:rsid w:val="001C05E8"/>
    <w:rsid w:val="001C7734"/>
    <w:rsid w:val="00201F93"/>
    <w:rsid w:val="002064D0"/>
    <w:rsid w:val="00207850"/>
    <w:rsid w:val="00226EBC"/>
    <w:rsid w:val="00243260"/>
    <w:rsid w:val="002518D2"/>
    <w:rsid w:val="0025705D"/>
    <w:rsid w:val="0027131E"/>
    <w:rsid w:val="00286867"/>
    <w:rsid w:val="00290B21"/>
    <w:rsid w:val="00291997"/>
    <w:rsid w:val="002971D9"/>
    <w:rsid w:val="002A31FE"/>
    <w:rsid w:val="002A64D0"/>
    <w:rsid w:val="002B2E90"/>
    <w:rsid w:val="002C5F26"/>
    <w:rsid w:val="002D1D1E"/>
    <w:rsid w:val="002D6D6B"/>
    <w:rsid w:val="002E3D42"/>
    <w:rsid w:val="002F0D03"/>
    <w:rsid w:val="002F4AE7"/>
    <w:rsid w:val="00306FBC"/>
    <w:rsid w:val="00307305"/>
    <w:rsid w:val="0030751D"/>
    <w:rsid w:val="0032126A"/>
    <w:rsid w:val="0032182A"/>
    <w:rsid w:val="00336363"/>
    <w:rsid w:val="00337B8F"/>
    <w:rsid w:val="00371B55"/>
    <w:rsid w:val="00372B52"/>
    <w:rsid w:val="003738D6"/>
    <w:rsid w:val="00380317"/>
    <w:rsid w:val="00391ECA"/>
    <w:rsid w:val="003B3012"/>
    <w:rsid w:val="003C6F7E"/>
    <w:rsid w:val="003D7EA4"/>
    <w:rsid w:val="003E14EF"/>
    <w:rsid w:val="003E33A7"/>
    <w:rsid w:val="003E6C59"/>
    <w:rsid w:val="004016CD"/>
    <w:rsid w:val="00412ADB"/>
    <w:rsid w:val="00415593"/>
    <w:rsid w:val="004253A4"/>
    <w:rsid w:val="00430E9D"/>
    <w:rsid w:val="00432989"/>
    <w:rsid w:val="0043372D"/>
    <w:rsid w:val="004463FE"/>
    <w:rsid w:val="00456218"/>
    <w:rsid w:val="004570A8"/>
    <w:rsid w:val="004633A2"/>
    <w:rsid w:val="00466C63"/>
    <w:rsid w:val="00473F4E"/>
    <w:rsid w:val="004779A9"/>
    <w:rsid w:val="00485647"/>
    <w:rsid w:val="00495257"/>
    <w:rsid w:val="00496C9A"/>
    <w:rsid w:val="004A027D"/>
    <w:rsid w:val="004A5495"/>
    <w:rsid w:val="004B4639"/>
    <w:rsid w:val="004D155C"/>
    <w:rsid w:val="004D79D7"/>
    <w:rsid w:val="004E62FA"/>
    <w:rsid w:val="004F006B"/>
    <w:rsid w:val="004F0FA3"/>
    <w:rsid w:val="004F7975"/>
    <w:rsid w:val="005112FE"/>
    <w:rsid w:val="00513CA9"/>
    <w:rsid w:val="00516367"/>
    <w:rsid w:val="00516A9B"/>
    <w:rsid w:val="005214AF"/>
    <w:rsid w:val="00525DFE"/>
    <w:rsid w:val="00531FD5"/>
    <w:rsid w:val="00533E51"/>
    <w:rsid w:val="00536932"/>
    <w:rsid w:val="00544228"/>
    <w:rsid w:val="00544D1A"/>
    <w:rsid w:val="0055078D"/>
    <w:rsid w:val="0057060E"/>
    <w:rsid w:val="0057273C"/>
    <w:rsid w:val="0058215E"/>
    <w:rsid w:val="005A04E3"/>
    <w:rsid w:val="005A5ED0"/>
    <w:rsid w:val="005B4404"/>
    <w:rsid w:val="005C5B72"/>
    <w:rsid w:val="005D19C5"/>
    <w:rsid w:val="005D502F"/>
    <w:rsid w:val="005F00D2"/>
    <w:rsid w:val="005F44FD"/>
    <w:rsid w:val="006019BF"/>
    <w:rsid w:val="006050B0"/>
    <w:rsid w:val="00607A64"/>
    <w:rsid w:val="00611CCA"/>
    <w:rsid w:val="00612A67"/>
    <w:rsid w:val="00616985"/>
    <w:rsid w:val="00620F0E"/>
    <w:rsid w:val="00640258"/>
    <w:rsid w:val="00661674"/>
    <w:rsid w:val="006625B6"/>
    <w:rsid w:val="00663EF3"/>
    <w:rsid w:val="00671636"/>
    <w:rsid w:val="0067504D"/>
    <w:rsid w:val="00675762"/>
    <w:rsid w:val="0068147C"/>
    <w:rsid w:val="00692083"/>
    <w:rsid w:val="00693769"/>
    <w:rsid w:val="006A5093"/>
    <w:rsid w:val="006B1863"/>
    <w:rsid w:val="006B62EC"/>
    <w:rsid w:val="006D5314"/>
    <w:rsid w:val="006E7480"/>
    <w:rsid w:val="006E78E4"/>
    <w:rsid w:val="006F57B8"/>
    <w:rsid w:val="006F773D"/>
    <w:rsid w:val="00713ADA"/>
    <w:rsid w:val="0071655D"/>
    <w:rsid w:val="007248B3"/>
    <w:rsid w:val="0072589C"/>
    <w:rsid w:val="00727C99"/>
    <w:rsid w:val="00733F6B"/>
    <w:rsid w:val="00737080"/>
    <w:rsid w:val="00744996"/>
    <w:rsid w:val="00764D3E"/>
    <w:rsid w:val="00764E11"/>
    <w:rsid w:val="00764E57"/>
    <w:rsid w:val="00787B23"/>
    <w:rsid w:val="00796956"/>
    <w:rsid w:val="00797C64"/>
    <w:rsid w:val="007A53BA"/>
    <w:rsid w:val="007A78E9"/>
    <w:rsid w:val="007C1181"/>
    <w:rsid w:val="007C1270"/>
    <w:rsid w:val="007C305D"/>
    <w:rsid w:val="007D217B"/>
    <w:rsid w:val="007E1FEC"/>
    <w:rsid w:val="007E26C6"/>
    <w:rsid w:val="007E77EA"/>
    <w:rsid w:val="00800ECC"/>
    <w:rsid w:val="0081555B"/>
    <w:rsid w:val="00841638"/>
    <w:rsid w:val="00841E11"/>
    <w:rsid w:val="00843BF4"/>
    <w:rsid w:val="008464C4"/>
    <w:rsid w:val="0087238F"/>
    <w:rsid w:val="008736CE"/>
    <w:rsid w:val="00875C45"/>
    <w:rsid w:val="0088310F"/>
    <w:rsid w:val="00897F34"/>
    <w:rsid w:val="008C560E"/>
    <w:rsid w:val="008C5C37"/>
    <w:rsid w:val="008D61D8"/>
    <w:rsid w:val="008D751C"/>
    <w:rsid w:val="008E098C"/>
    <w:rsid w:val="008E5190"/>
    <w:rsid w:val="008F08ED"/>
    <w:rsid w:val="009115FE"/>
    <w:rsid w:val="00912E32"/>
    <w:rsid w:val="00920B3C"/>
    <w:rsid w:val="00932782"/>
    <w:rsid w:val="00933F1C"/>
    <w:rsid w:val="0093620A"/>
    <w:rsid w:val="00944A5C"/>
    <w:rsid w:val="0096566A"/>
    <w:rsid w:val="009822AA"/>
    <w:rsid w:val="00987C41"/>
    <w:rsid w:val="009934E6"/>
    <w:rsid w:val="009A33DA"/>
    <w:rsid w:val="009A509C"/>
    <w:rsid w:val="009B4020"/>
    <w:rsid w:val="009C3AAF"/>
    <w:rsid w:val="009C635E"/>
    <w:rsid w:val="009C7D6F"/>
    <w:rsid w:val="009D5533"/>
    <w:rsid w:val="009D7910"/>
    <w:rsid w:val="009E5819"/>
    <w:rsid w:val="009E61E6"/>
    <w:rsid w:val="009E6F55"/>
    <w:rsid w:val="009F0B49"/>
    <w:rsid w:val="009F2D0C"/>
    <w:rsid w:val="00A02FFE"/>
    <w:rsid w:val="00A06188"/>
    <w:rsid w:val="00A07A90"/>
    <w:rsid w:val="00A21F64"/>
    <w:rsid w:val="00A34F55"/>
    <w:rsid w:val="00A60E86"/>
    <w:rsid w:val="00A66640"/>
    <w:rsid w:val="00A67AD1"/>
    <w:rsid w:val="00A84545"/>
    <w:rsid w:val="00A94841"/>
    <w:rsid w:val="00AA0139"/>
    <w:rsid w:val="00AA3050"/>
    <w:rsid w:val="00AB17F0"/>
    <w:rsid w:val="00AB201D"/>
    <w:rsid w:val="00AC213D"/>
    <w:rsid w:val="00AC661A"/>
    <w:rsid w:val="00AE59A0"/>
    <w:rsid w:val="00AF3646"/>
    <w:rsid w:val="00AF48F9"/>
    <w:rsid w:val="00AF5CB2"/>
    <w:rsid w:val="00B039B8"/>
    <w:rsid w:val="00B05CD6"/>
    <w:rsid w:val="00B21D45"/>
    <w:rsid w:val="00B26A19"/>
    <w:rsid w:val="00B307A5"/>
    <w:rsid w:val="00B315F6"/>
    <w:rsid w:val="00B3557F"/>
    <w:rsid w:val="00B36731"/>
    <w:rsid w:val="00B466E6"/>
    <w:rsid w:val="00B52B4C"/>
    <w:rsid w:val="00B54402"/>
    <w:rsid w:val="00B6089D"/>
    <w:rsid w:val="00B670B0"/>
    <w:rsid w:val="00B6782B"/>
    <w:rsid w:val="00B723F9"/>
    <w:rsid w:val="00B80498"/>
    <w:rsid w:val="00B8185A"/>
    <w:rsid w:val="00B84D64"/>
    <w:rsid w:val="00B909D4"/>
    <w:rsid w:val="00BA5158"/>
    <w:rsid w:val="00BB023B"/>
    <w:rsid w:val="00BB774F"/>
    <w:rsid w:val="00BC2E2A"/>
    <w:rsid w:val="00BC4631"/>
    <w:rsid w:val="00BD3FFF"/>
    <w:rsid w:val="00BD5295"/>
    <w:rsid w:val="00BD5A89"/>
    <w:rsid w:val="00BE56BB"/>
    <w:rsid w:val="00BE7368"/>
    <w:rsid w:val="00BF6C56"/>
    <w:rsid w:val="00C029C6"/>
    <w:rsid w:val="00C06CDD"/>
    <w:rsid w:val="00C33329"/>
    <w:rsid w:val="00C33784"/>
    <w:rsid w:val="00C34AA9"/>
    <w:rsid w:val="00C41714"/>
    <w:rsid w:val="00C42F15"/>
    <w:rsid w:val="00C61683"/>
    <w:rsid w:val="00C63225"/>
    <w:rsid w:val="00C635FB"/>
    <w:rsid w:val="00C63995"/>
    <w:rsid w:val="00C63CDC"/>
    <w:rsid w:val="00C63EDA"/>
    <w:rsid w:val="00C64141"/>
    <w:rsid w:val="00C72696"/>
    <w:rsid w:val="00C75EB9"/>
    <w:rsid w:val="00C77009"/>
    <w:rsid w:val="00C83127"/>
    <w:rsid w:val="00C90E9D"/>
    <w:rsid w:val="00C923DD"/>
    <w:rsid w:val="00CA0F1D"/>
    <w:rsid w:val="00CB0E40"/>
    <w:rsid w:val="00CB1ABA"/>
    <w:rsid w:val="00CB1F25"/>
    <w:rsid w:val="00CC66A5"/>
    <w:rsid w:val="00CE0844"/>
    <w:rsid w:val="00CF1752"/>
    <w:rsid w:val="00D17E44"/>
    <w:rsid w:val="00D20890"/>
    <w:rsid w:val="00D245AF"/>
    <w:rsid w:val="00D248CB"/>
    <w:rsid w:val="00D26326"/>
    <w:rsid w:val="00D31B7F"/>
    <w:rsid w:val="00D40815"/>
    <w:rsid w:val="00D44CD2"/>
    <w:rsid w:val="00D47A62"/>
    <w:rsid w:val="00D5259F"/>
    <w:rsid w:val="00D541E9"/>
    <w:rsid w:val="00D55515"/>
    <w:rsid w:val="00D600F7"/>
    <w:rsid w:val="00D608E0"/>
    <w:rsid w:val="00D90059"/>
    <w:rsid w:val="00DA0D8D"/>
    <w:rsid w:val="00DA3952"/>
    <w:rsid w:val="00DA4743"/>
    <w:rsid w:val="00DC72ED"/>
    <w:rsid w:val="00E027FA"/>
    <w:rsid w:val="00E03E9E"/>
    <w:rsid w:val="00E2244A"/>
    <w:rsid w:val="00E22629"/>
    <w:rsid w:val="00E24DE4"/>
    <w:rsid w:val="00E27A6F"/>
    <w:rsid w:val="00E33D05"/>
    <w:rsid w:val="00E5480F"/>
    <w:rsid w:val="00E65763"/>
    <w:rsid w:val="00E66A3B"/>
    <w:rsid w:val="00E70203"/>
    <w:rsid w:val="00E70C84"/>
    <w:rsid w:val="00E7653B"/>
    <w:rsid w:val="00E7662C"/>
    <w:rsid w:val="00E84660"/>
    <w:rsid w:val="00E905C9"/>
    <w:rsid w:val="00E94701"/>
    <w:rsid w:val="00E955BC"/>
    <w:rsid w:val="00EB4840"/>
    <w:rsid w:val="00EB5EB9"/>
    <w:rsid w:val="00EC6012"/>
    <w:rsid w:val="00ED5D97"/>
    <w:rsid w:val="00EE2C15"/>
    <w:rsid w:val="00EE4798"/>
    <w:rsid w:val="00EF4AFC"/>
    <w:rsid w:val="00EF7BA6"/>
    <w:rsid w:val="00F2346F"/>
    <w:rsid w:val="00F36E02"/>
    <w:rsid w:val="00F40556"/>
    <w:rsid w:val="00F4246A"/>
    <w:rsid w:val="00F426C6"/>
    <w:rsid w:val="00F46FDA"/>
    <w:rsid w:val="00F47179"/>
    <w:rsid w:val="00F5518A"/>
    <w:rsid w:val="00F65CC8"/>
    <w:rsid w:val="00F77432"/>
    <w:rsid w:val="00F77621"/>
    <w:rsid w:val="00F77C1C"/>
    <w:rsid w:val="00F816A9"/>
    <w:rsid w:val="00F83598"/>
    <w:rsid w:val="00F924A2"/>
    <w:rsid w:val="00F9406E"/>
    <w:rsid w:val="00FA09B7"/>
    <w:rsid w:val="00FB3A93"/>
    <w:rsid w:val="00FB4EA9"/>
    <w:rsid w:val="00FC1B3A"/>
    <w:rsid w:val="00FC6B62"/>
    <w:rsid w:val="00FD1820"/>
    <w:rsid w:val="00FD3838"/>
    <w:rsid w:val="00FE094E"/>
    <w:rsid w:val="00FE0AE9"/>
    <w:rsid w:val="00FE35F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52E30"/>
  <w14:defaultImageDpi w14:val="0"/>
  <w15:docId w15:val="{AE26631D-C776-48D4-98E8-C95304FA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autoRedefine/>
    <w:qFormat/>
    <w:rsid w:val="00C90E9D"/>
    <w:pPr>
      <w:spacing w:after="0" w:line="255" w:lineRule="atLeast"/>
      <w:jc w:val="both"/>
    </w:pPr>
    <w:rPr>
      <w:sz w:val="24"/>
      <w:szCs w:val="24"/>
      <w:lang w:eastAsia="en-US"/>
    </w:rPr>
  </w:style>
  <w:style w:type="paragraph" w:styleId="Pealkiri1">
    <w:name w:val="heading 1"/>
    <w:basedOn w:val="Normaallaad"/>
    <w:next w:val="Normaallaad"/>
    <w:link w:val="Pealkiri1Mrk"/>
    <w:uiPriority w:val="99"/>
    <w:qFormat/>
    <w:rsid w:val="00372B52"/>
    <w:pPr>
      <w:keepNext/>
      <w:ind w:firstLine="720"/>
      <w:jc w:val="center"/>
      <w:outlineLvl w:val="0"/>
    </w:pPr>
    <w:rPr>
      <w:b/>
      <w:bCs/>
    </w:rPr>
  </w:style>
  <w:style w:type="paragraph" w:styleId="Pealkiri2">
    <w:name w:val="heading 2"/>
    <w:basedOn w:val="Normaallaad"/>
    <w:next w:val="Normaallaad"/>
    <w:link w:val="Pealkiri2Mrk"/>
    <w:uiPriority w:val="99"/>
    <w:qFormat/>
    <w:rsid w:val="00372B52"/>
    <w:pPr>
      <w:keepNext/>
      <w:ind w:left="1440" w:firstLine="720"/>
      <w:outlineLvl w:val="1"/>
    </w:pPr>
    <w:rPr>
      <w:b/>
      <w:bCs/>
      <w:spacing w:val="20"/>
      <w:sz w:val="28"/>
      <w:szCs w:val="28"/>
    </w:rPr>
  </w:style>
  <w:style w:type="paragraph" w:styleId="Pealkiri3">
    <w:name w:val="heading 3"/>
    <w:basedOn w:val="Normaallaad"/>
    <w:next w:val="Normaallaad"/>
    <w:link w:val="Pealkiri3Mrk"/>
    <w:uiPriority w:val="99"/>
    <w:qFormat/>
    <w:rsid w:val="00372B52"/>
    <w:pPr>
      <w:keepNext/>
      <w:outlineLvl w:val="2"/>
    </w:pPr>
  </w:style>
  <w:style w:type="paragraph" w:styleId="Pealkiri4">
    <w:name w:val="heading 4"/>
    <w:basedOn w:val="Normaallaad"/>
    <w:next w:val="Normaallaad"/>
    <w:link w:val="Pealkiri4Mrk"/>
    <w:uiPriority w:val="99"/>
    <w:qFormat/>
    <w:rsid w:val="00372B52"/>
    <w:pPr>
      <w:keepNext/>
      <w:ind w:firstLine="360"/>
      <w:outlineLvl w:val="3"/>
    </w:pPr>
  </w:style>
  <w:style w:type="paragraph" w:styleId="Pealkiri5">
    <w:name w:val="heading 5"/>
    <w:basedOn w:val="Normaallaad"/>
    <w:next w:val="Normaallaad"/>
    <w:link w:val="Pealkiri5Mrk"/>
    <w:uiPriority w:val="99"/>
    <w:qFormat/>
    <w:rsid w:val="00372B52"/>
    <w:pPr>
      <w:keepNext/>
      <w:ind w:left="2880" w:firstLine="720"/>
      <w:outlineLvl w:val="4"/>
    </w:pPr>
    <w:rPr>
      <w:b/>
      <w:bCs/>
      <w:sz w:val="28"/>
      <w:szCs w:val="28"/>
    </w:rPr>
  </w:style>
  <w:style w:type="paragraph" w:styleId="Pealkiri6">
    <w:name w:val="heading 6"/>
    <w:basedOn w:val="Normaallaad"/>
    <w:next w:val="Normaallaad"/>
    <w:link w:val="Pealkiri6Mrk"/>
    <w:uiPriority w:val="99"/>
    <w:qFormat/>
    <w:rsid w:val="00372B52"/>
    <w:pPr>
      <w:keepNext/>
      <w:outlineLvl w:val="5"/>
    </w:pPr>
  </w:style>
  <w:style w:type="paragraph" w:styleId="Pealkiri7">
    <w:name w:val="heading 7"/>
    <w:basedOn w:val="Normaallaad"/>
    <w:next w:val="Normaallaad"/>
    <w:link w:val="Pealkiri7Mrk"/>
    <w:uiPriority w:val="99"/>
    <w:qFormat/>
    <w:rsid w:val="00372B52"/>
    <w:pPr>
      <w:keepNext/>
      <w:outlineLvl w:val="6"/>
    </w:pPr>
    <w:rPr>
      <w:b/>
      <w:bCs/>
    </w:rPr>
  </w:style>
  <w:style w:type="paragraph" w:styleId="Pealkiri8">
    <w:name w:val="heading 8"/>
    <w:basedOn w:val="Normaallaad"/>
    <w:next w:val="Normaallaad"/>
    <w:link w:val="Pealkiri8Mrk"/>
    <w:uiPriority w:val="99"/>
    <w:qFormat/>
    <w:rsid w:val="00372B52"/>
    <w:pPr>
      <w:keepNext/>
      <w:jc w:val="center"/>
      <w:outlineLvl w:val="7"/>
    </w:pPr>
    <w:rPr>
      <w:b/>
      <w:bCs/>
      <w:sz w:val="28"/>
      <w:szCs w:val="28"/>
    </w:rPr>
  </w:style>
  <w:style w:type="paragraph" w:styleId="Pealkiri9">
    <w:name w:val="heading 9"/>
    <w:basedOn w:val="Normaallaad"/>
    <w:next w:val="Normaallaad"/>
    <w:link w:val="Pealkiri9Mrk"/>
    <w:uiPriority w:val="99"/>
    <w:qFormat/>
    <w:rsid w:val="00372B52"/>
    <w:pPr>
      <w:keepNext/>
      <w:jc w:val="center"/>
      <w:outlineLvl w:val="8"/>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372B52"/>
    <w:rPr>
      <w:rFonts w:asciiTheme="majorHAnsi" w:eastAsiaTheme="majorEastAsia" w:hAnsiTheme="majorHAnsi" w:cs="Times New Roman"/>
      <w:b/>
      <w:bCs/>
      <w:kern w:val="32"/>
      <w:sz w:val="32"/>
      <w:szCs w:val="32"/>
      <w:lang w:val="x-none" w:eastAsia="en-US"/>
    </w:rPr>
  </w:style>
  <w:style w:type="character" w:customStyle="1" w:styleId="Pealkiri2Mrk">
    <w:name w:val="Pealkiri 2 Märk"/>
    <w:basedOn w:val="Liguvaikefont"/>
    <w:link w:val="Pealkiri2"/>
    <w:uiPriority w:val="9"/>
    <w:semiHidden/>
    <w:locked/>
    <w:rsid w:val="00372B52"/>
    <w:rPr>
      <w:rFonts w:asciiTheme="majorHAnsi" w:eastAsiaTheme="majorEastAsia" w:hAnsiTheme="majorHAnsi" w:cs="Times New Roman"/>
      <w:b/>
      <w:bCs/>
      <w:i/>
      <w:iCs/>
      <w:sz w:val="28"/>
      <w:szCs w:val="28"/>
      <w:lang w:val="x-none" w:eastAsia="en-US"/>
    </w:rPr>
  </w:style>
  <w:style w:type="character" w:customStyle="1" w:styleId="Pealkiri3Mrk">
    <w:name w:val="Pealkiri 3 Märk"/>
    <w:basedOn w:val="Liguvaikefont"/>
    <w:link w:val="Pealkiri3"/>
    <w:uiPriority w:val="9"/>
    <w:semiHidden/>
    <w:locked/>
    <w:rsid w:val="00372B52"/>
    <w:rPr>
      <w:rFonts w:asciiTheme="majorHAnsi" w:eastAsiaTheme="majorEastAsia" w:hAnsiTheme="majorHAnsi" w:cs="Times New Roman"/>
      <w:b/>
      <w:bCs/>
      <w:sz w:val="26"/>
      <w:szCs w:val="26"/>
      <w:lang w:val="x-none" w:eastAsia="en-US"/>
    </w:rPr>
  </w:style>
  <w:style w:type="character" w:customStyle="1" w:styleId="Pealkiri4Mrk">
    <w:name w:val="Pealkiri 4 Märk"/>
    <w:basedOn w:val="Liguvaikefont"/>
    <w:link w:val="Pealkiri4"/>
    <w:uiPriority w:val="9"/>
    <w:semiHidden/>
    <w:locked/>
    <w:rsid w:val="00372B52"/>
    <w:rPr>
      <w:rFonts w:asciiTheme="minorHAnsi" w:eastAsiaTheme="minorEastAsia" w:hAnsiTheme="minorHAnsi" w:cs="Times New Roman"/>
      <w:b/>
      <w:bCs/>
      <w:sz w:val="28"/>
      <w:szCs w:val="28"/>
      <w:lang w:val="x-none" w:eastAsia="en-US"/>
    </w:rPr>
  </w:style>
  <w:style w:type="character" w:customStyle="1" w:styleId="Pealkiri5Mrk">
    <w:name w:val="Pealkiri 5 Märk"/>
    <w:basedOn w:val="Liguvaikefont"/>
    <w:link w:val="Pealkiri5"/>
    <w:uiPriority w:val="9"/>
    <w:semiHidden/>
    <w:locked/>
    <w:rsid w:val="00372B52"/>
    <w:rPr>
      <w:rFonts w:asciiTheme="minorHAnsi" w:eastAsiaTheme="minorEastAsia" w:hAnsiTheme="minorHAnsi" w:cs="Times New Roman"/>
      <w:b/>
      <w:bCs/>
      <w:i/>
      <w:iCs/>
      <w:sz w:val="26"/>
      <w:szCs w:val="26"/>
      <w:lang w:val="x-none" w:eastAsia="en-US"/>
    </w:rPr>
  </w:style>
  <w:style w:type="character" w:customStyle="1" w:styleId="Pealkiri6Mrk">
    <w:name w:val="Pealkiri 6 Märk"/>
    <w:basedOn w:val="Liguvaikefont"/>
    <w:link w:val="Pealkiri6"/>
    <w:uiPriority w:val="9"/>
    <w:semiHidden/>
    <w:locked/>
    <w:rsid w:val="00372B52"/>
    <w:rPr>
      <w:rFonts w:asciiTheme="minorHAnsi" w:eastAsiaTheme="minorEastAsia" w:hAnsiTheme="minorHAnsi" w:cs="Times New Roman"/>
      <w:b/>
      <w:bCs/>
      <w:lang w:val="x-none" w:eastAsia="en-US"/>
    </w:rPr>
  </w:style>
  <w:style w:type="character" w:customStyle="1" w:styleId="Pealkiri7Mrk">
    <w:name w:val="Pealkiri 7 Märk"/>
    <w:basedOn w:val="Liguvaikefont"/>
    <w:link w:val="Pealkiri7"/>
    <w:uiPriority w:val="9"/>
    <w:semiHidden/>
    <w:locked/>
    <w:rsid w:val="00372B52"/>
    <w:rPr>
      <w:rFonts w:asciiTheme="minorHAnsi" w:eastAsiaTheme="minorEastAsia" w:hAnsiTheme="minorHAnsi" w:cs="Times New Roman"/>
      <w:sz w:val="24"/>
      <w:szCs w:val="24"/>
      <w:lang w:val="x-none" w:eastAsia="en-US"/>
    </w:rPr>
  </w:style>
  <w:style w:type="character" w:customStyle="1" w:styleId="Pealkiri8Mrk">
    <w:name w:val="Pealkiri 8 Märk"/>
    <w:basedOn w:val="Liguvaikefont"/>
    <w:link w:val="Pealkiri8"/>
    <w:uiPriority w:val="9"/>
    <w:semiHidden/>
    <w:locked/>
    <w:rsid w:val="00372B52"/>
    <w:rPr>
      <w:rFonts w:asciiTheme="minorHAnsi" w:eastAsiaTheme="minorEastAsia" w:hAnsiTheme="minorHAnsi" w:cs="Times New Roman"/>
      <w:i/>
      <w:iCs/>
      <w:sz w:val="24"/>
      <w:szCs w:val="24"/>
      <w:lang w:val="x-none" w:eastAsia="en-US"/>
    </w:rPr>
  </w:style>
  <w:style w:type="character" w:customStyle="1" w:styleId="Pealkiri9Mrk">
    <w:name w:val="Pealkiri 9 Märk"/>
    <w:basedOn w:val="Liguvaikefont"/>
    <w:link w:val="Pealkiri9"/>
    <w:uiPriority w:val="9"/>
    <w:semiHidden/>
    <w:locked/>
    <w:rsid w:val="00372B52"/>
    <w:rPr>
      <w:rFonts w:asciiTheme="majorHAnsi" w:eastAsiaTheme="majorEastAsia" w:hAnsiTheme="majorHAnsi" w:cs="Times New Roman"/>
      <w:lang w:val="x-none" w:eastAsia="en-US"/>
    </w:rPr>
  </w:style>
  <w:style w:type="paragraph" w:styleId="Pis">
    <w:name w:val="header"/>
    <w:basedOn w:val="Normaallaad"/>
    <w:link w:val="PisMrk"/>
    <w:uiPriority w:val="99"/>
    <w:rsid w:val="00372B52"/>
    <w:pPr>
      <w:tabs>
        <w:tab w:val="center" w:pos="4153"/>
        <w:tab w:val="right" w:pos="8306"/>
      </w:tabs>
    </w:pPr>
  </w:style>
  <w:style w:type="character" w:customStyle="1" w:styleId="PisMrk">
    <w:name w:val="Päis Märk"/>
    <w:basedOn w:val="Liguvaikefont"/>
    <w:link w:val="Pis"/>
    <w:uiPriority w:val="99"/>
    <w:locked/>
    <w:rsid w:val="00372B52"/>
    <w:rPr>
      <w:rFonts w:cs="Times New Roman"/>
      <w:sz w:val="24"/>
      <w:szCs w:val="24"/>
      <w:lang w:val="x-none" w:eastAsia="en-US"/>
    </w:rPr>
  </w:style>
  <w:style w:type="paragraph" w:styleId="Jalus">
    <w:name w:val="footer"/>
    <w:basedOn w:val="Normaallaad"/>
    <w:link w:val="JalusMrk"/>
    <w:uiPriority w:val="99"/>
    <w:rsid w:val="00372B52"/>
    <w:pPr>
      <w:tabs>
        <w:tab w:val="center" w:pos="4153"/>
        <w:tab w:val="right" w:pos="8306"/>
      </w:tabs>
    </w:pPr>
  </w:style>
  <w:style w:type="character" w:customStyle="1" w:styleId="JalusMrk">
    <w:name w:val="Jalus Märk"/>
    <w:basedOn w:val="Liguvaikefont"/>
    <w:link w:val="Jalus"/>
    <w:uiPriority w:val="99"/>
    <w:locked/>
    <w:rsid w:val="00372B52"/>
    <w:rPr>
      <w:rFonts w:cs="Times New Roman"/>
      <w:sz w:val="24"/>
      <w:szCs w:val="24"/>
      <w:lang w:val="x-none" w:eastAsia="en-US"/>
    </w:rPr>
  </w:style>
  <w:style w:type="character" w:styleId="Hperlink">
    <w:name w:val="Hyperlink"/>
    <w:basedOn w:val="Liguvaikefont"/>
    <w:uiPriority w:val="99"/>
    <w:rsid w:val="00372B52"/>
    <w:rPr>
      <w:rFonts w:cs="Times New Roman"/>
      <w:color w:val="0000FF"/>
      <w:sz w:val="20"/>
      <w:szCs w:val="20"/>
      <w:u w:val="single"/>
    </w:rPr>
  </w:style>
  <w:style w:type="paragraph" w:styleId="Pealdis">
    <w:name w:val="caption"/>
    <w:basedOn w:val="Normaallaad"/>
    <w:next w:val="Normaallaad"/>
    <w:uiPriority w:val="99"/>
    <w:qFormat/>
    <w:rsid w:val="00372B52"/>
    <w:rPr>
      <w:b/>
      <w:bCs/>
      <w:sz w:val="28"/>
      <w:szCs w:val="28"/>
    </w:rPr>
  </w:style>
  <w:style w:type="paragraph" w:customStyle="1" w:styleId="pealkiri">
    <w:name w:val="pealkiri"/>
    <w:basedOn w:val="Normaallaad"/>
    <w:next w:val="Normaallaad"/>
    <w:autoRedefine/>
    <w:uiPriority w:val="99"/>
    <w:rsid w:val="00C029C6"/>
    <w:pPr>
      <w:jc w:val="left"/>
    </w:pPr>
    <w:rPr>
      <w:b/>
      <w:bCs/>
      <w:noProof/>
    </w:rPr>
  </w:style>
  <w:style w:type="paragraph" w:customStyle="1" w:styleId="Sininepelkiri">
    <w:name w:val="Sinine pelkiri"/>
    <w:basedOn w:val="Normaallaad"/>
    <w:next w:val="Normaallaad"/>
    <w:autoRedefine/>
    <w:uiPriority w:val="99"/>
    <w:rsid w:val="00C72696"/>
    <w:pPr>
      <w:jc w:val="left"/>
    </w:pPr>
    <w:rPr>
      <w:b/>
      <w:bCs/>
      <w:sz w:val="28"/>
      <w:szCs w:val="28"/>
    </w:rPr>
  </w:style>
  <w:style w:type="character" w:styleId="Klastatudhperlink">
    <w:name w:val="FollowedHyperlink"/>
    <w:basedOn w:val="Liguvaikefont"/>
    <w:uiPriority w:val="99"/>
    <w:rsid w:val="009C7D6F"/>
    <w:rPr>
      <w:rFonts w:cs="Times New Roman"/>
      <w:color w:val="800080" w:themeColor="followedHyperlink"/>
      <w:u w:val="single"/>
    </w:rPr>
  </w:style>
  <w:style w:type="paragraph" w:styleId="Loendilik">
    <w:name w:val="List Paragraph"/>
    <w:basedOn w:val="Normaallaad"/>
    <w:uiPriority w:val="34"/>
    <w:qFormat/>
    <w:rsid w:val="002D1D1E"/>
    <w:pPr>
      <w:ind w:left="720"/>
      <w:contextualSpacing/>
    </w:pPr>
  </w:style>
  <w:style w:type="paragraph" w:customStyle="1" w:styleId="vikekiri">
    <w:name w:val="väike kiri"/>
    <w:basedOn w:val="Normaallaad"/>
    <w:next w:val="Normaallaad"/>
    <w:autoRedefine/>
    <w:uiPriority w:val="99"/>
    <w:rsid w:val="0072589C"/>
    <w:pPr>
      <w:spacing w:before="60" w:line="240" w:lineRule="auto"/>
    </w:pPr>
    <w:rPr>
      <w:noProof/>
      <w:sz w:val="20"/>
      <w:szCs w:val="20"/>
    </w:rPr>
  </w:style>
  <w:style w:type="paragraph" w:customStyle="1" w:styleId="paremal">
    <w:name w:val="paremal"/>
    <w:basedOn w:val="Normaallaad"/>
    <w:next w:val="Normaallaad"/>
    <w:autoRedefine/>
    <w:uiPriority w:val="99"/>
    <w:rsid w:val="0072589C"/>
    <w:pPr>
      <w:spacing w:before="60" w:line="240" w:lineRule="auto"/>
      <w:jc w:val="right"/>
    </w:pPr>
    <w:rPr>
      <w:noProof/>
    </w:rPr>
  </w:style>
  <w:style w:type="paragraph" w:customStyle="1" w:styleId="paremalvike">
    <w:name w:val="paremal väike"/>
    <w:basedOn w:val="paremal"/>
    <w:next w:val="paremal"/>
    <w:autoRedefine/>
    <w:uiPriority w:val="99"/>
    <w:rsid w:val="0072589C"/>
    <w:rPr>
      <w:sz w:val="20"/>
      <w:szCs w:val="20"/>
    </w:rPr>
  </w:style>
  <w:style w:type="character" w:styleId="Rhutus">
    <w:name w:val="Emphasis"/>
    <w:basedOn w:val="Liguvaikefont"/>
    <w:uiPriority w:val="20"/>
    <w:qFormat/>
    <w:rsid w:val="00B80498"/>
    <w:rPr>
      <w:rFonts w:cs="Times New Roman"/>
      <w:i/>
    </w:rPr>
  </w:style>
  <w:style w:type="paragraph" w:styleId="Vahedeta">
    <w:name w:val="No Spacing"/>
    <w:uiPriority w:val="1"/>
    <w:qFormat/>
    <w:rsid w:val="00B80498"/>
    <w:pPr>
      <w:spacing w:after="0" w:line="240" w:lineRule="auto"/>
    </w:pPr>
    <w:rPr>
      <w:rFonts w:ascii="Calibri" w:eastAsiaTheme="minorEastAsia" w:hAnsi="Calibri"/>
      <w:lang w:eastAsia="en-US"/>
    </w:rPr>
  </w:style>
  <w:style w:type="table" w:styleId="Kontuurtabel">
    <w:name w:val="Table Grid"/>
    <w:basedOn w:val="Normaaltabel"/>
    <w:uiPriority w:val="39"/>
    <w:rsid w:val="0025705D"/>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F83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02454">
      <w:marLeft w:val="0"/>
      <w:marRight w:val="0"/>
      <w:marTop w:val="0"/>
      <w:marBottom w:val="0"/>
      <w:divBdr>
        <w:top w:val="none" w:sz="0" w:space="0" w:color="auto"/>
        <w:left w:val="none" w:sz="0" w:space="0" w:color="auto"/>
        <w:bottom w:val="none" w:sz="0" w:space="0" w:color="auto"/>
        <w:right w:val="none" w:sz="0" w:space="0" w:color="auto"/>
      </w:divBdr>
    </w:div>
    <w:div w:id="1542202455">
      <w:marLeft w:val="0"/>
      <w:marRight w:val="0"/>
      <w:marTop w:val="0"/>
      <w:marBottom w:val="0"/>
      <w:divBdr>
        <w:top w:val="none" w:sz="0" w:space="0" w:color="auto"/>
        <w:left w:val="none" w:sz="0" w:space="0" w:color="auto"/>
        <w:bottom w:val="none" w:sz="0" w:space="0" w:color="auto"/>
        <w:right w:val="none" w:sz="0" w:space="0" w:color="auto"/>
      </w:divBdr>
    </w:div>
    <w:div w:id="1542202456">
      <w:marLeft w:val="0"/>
      <w:marRight w:val="0"/>
      <w:marTop w:val="0"/>
      <w:marBottom w:val="0"/>
      <w:divBdr>
        <w:top w:val="none" w:sz="0" w:space="0" w:color="auto"/>
        <w:left w:val="none" w:sz="0" w:space="0" w:color="auto"/>
        <w:bottom w:val="none" w:sz="0" w:space="0" w:color="auto"/>
        <w:right w:val="none" w:sz="0" w:space="0" w:color="auto"/>
      </w:divBdr>
    </w:div>
    <w:div w:id="15422024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6201</TotalTime>
  <Pages>3</Pages>
  <Words>918</Words>
  <Characters>5820</Characters>
  <Application>Microsoft Office Word</Application>
  <DocSecurity>0</DocSecurity>
  <Lines>48</Lines>
  <Paragraphs>13</Paragraphs>
  <ScaleCrop>false</ScaleCrop>
  <HeadingPairs>
    <vt:vector size="2" baseType="variant">
      <vt:variant>
        <vt:lpstr>Pealkiri</vt:lpstr>
      </vt:variant>
      <vt:variant>
        <vt:i4>1</vt:i4>
      </vt:variant>
    </vt:vector>
  </HeadingPairs>
  <TitlesOfParts>
    <vt:vector size="1" baseType="lpstr">
      <vt:lpstr>Määrus</vt:lpstr>
    </vt:vector>
  </TitlesOfParts>
  <Company>Justiitsministeerium</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dc:title>
  <dc:subject/>
  <dc:creator>Daniel Toom</dc:creator>
  <cp:keywords/>
  <dc:description/>
  <cp:lastModifiedBy>Daniel Toom</cp:lastModifiedBy>
  <cp:revision>31</cp:revision>
  <cp:lastPrinted>2021-08-10T14:46:00Z</cp:lastPrinted>
  <dcterms:created xsi:type="dcterms:W3CDTF">2024-03-18T15:01:00Z</dcterms:created>
  <dcterms:modified xsi:type="dcterms:W3CDTF">2024-06-24T13:19:00Z</dcterms:modified>
</cp:coreProperties>
</file>